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402C2" w14:textId="77777777" w:rsidR="00C61B52" w:rsidRDefault="00C61B52" w:rsidP="00C61B52">
      <w:pPr>
        <w:rPr>
          <w:rStyle w:val="OpmaakprofielKop1Arial18pt"/>
        </w:rPr>
      </w:pPr>
      <w:bookmarkStart w:id="0" w:name="Adres"/>
      <w:bookmarkStart w:id="1" w:name="_GoBack"/>
      <w:bookmarkEnd w:id="0"/>
      <w:bookmarkEnd w:id="1"/>
      <w:r>
        <w:rPr>
          <w:rStyle w:val="OpmaakprofielKop1Arial18pt"/>
        </w:rPr>
        <w:t>Besluit</w:t>
      </w:r>
    </w:p>
    <w:p w14:paraId="32BAD453" w14:textId="77777777" w:rsidR="00C61B52" w:rsidRDefault="00C61B52" w:rsidP="00C61B52">
      <w:pPr>
        <w:pStyle w:val="OpmaakprofielArial10ptplattetekst"/>
        <w:rPr>
          <w:szCs w:val="20"/>
          <w:highlight w:val="yellow"/>
        </w:rPr>
      </w:pPr>
    </w:p>
    <w:p w14:paraId="447033C4" w14:textId="69C7A722" w:rsidR="00C61B52" w:rsidRPr="00754B92" w:rsidRDefault="00C61B52" w:rsidP="00C61B52">
      <w:pPr>
        <w:pStyle w:val="OpmaakprofielArial10ptplattetekst"/>
        <w:rPr>
          <w:szCs w:val="20"/>
        </w:rPr>
      </w:pPr>
      <w:r w:rsidRPr="00754B92">
        <w:rPr>
          <w:szCs w:val="20"/>
        </w:rPr>
        <w:t>Kenmerk:</w:t>
      </w:r>
      <w:r w:rsidR="007232C6">
        <w:rPr>
          <w:szCs w:val="20"/>
        </w:rPr>
        <w:t xml:space="preserve"> 712939/</w:t>
      </w:r>
      <w:r w:rsidR="00F5766C">
        <w:rPr>
          <w:szCs w:val="20"/>
        </w:rPr>
        <w:t>730799</w:t>
      </w:r>
    </w:p>
    <w:p w14:paraId="1F7EC836" w14:textId="3E48C940" w:rsidR="00C61B52" w:rsidRDefault="00C61B52" w:rsidP="00C61B52">
      <w:pPr>
        <w:pStyle w:val="OpmaakprofielArial10ptplattetekst"/>
      </w:pPr>
      <w:r w:rsidRPr="00754B92">
        <w:t>Betreft</w:t>
      </w:r>
      <w:r w:rsidRPr="008837A4">
        <w:t xml:space="preserve">: </w:t>
      </w:r>
      <w:r w:rsidR="00F82C19">
        <w:t>Handhavings</w:t>
      </w:r>
      <w:r w:rsidR="00AB0057">
        <w:t xml:space="preserve">verzoek </w:t>
      </w:r>
    </w:p>
    <w:p w14:paraId="5DD38992" w14:textId="77777777" w:rsidR="00C61B52" w:rsidRDefault="00C61B52" w:rsidP="00C61B52">
      <w:pPr>
        <w:pStyle w:val="OpmaakprofielArial10ptplattetekst"/>
      </w:pPr>
    </w:p>
    <w:p w14:paraId="17518A98" w14:textId="77777777" w:rsidR="00C61B52" w:rsidRDefault="00F82C19" w:rsidP="00C61B52">
      <w:pPr>
        <w:pStyle w:val="OpmaakprofielArial10ptplattetekst"/>
      </w:pPr>
      <w:r>
        <w:t>Het Commissariaat voor de Media,</w:t>
      </w:r>
    </w:p>
    <w:p w14:paraId="2E3EB9EB" w14:textId="77777777" w:rsidR="00F82C19" w:rsidRDefault="00F82C19" w:rsidP="00C61B52">
      <w:pPr>
        <w:pStyle w:val="OpmaakprofielArial10ptplattetekst"/>
      </w:pPr>
    </w:p>
    <w:p w14:paraId="376F37E6" w14:textId="4F66475A" w:rsidR="00F82C19" w:rsidRDefault="005F2659" w:rsidP="00C61B52">
      <w:pPr>
        <w:pStyle w:val="OpmaakprofielArial10ptplattetekst"/>
      </w:pPr>
      <w:r>
        <w:t>g</w:t>
      </w:r>
      <w:r w:rsidR="00F82C19" w:rsidRPr="00C82592">
        <w:t xml:space="preserve">ezien het verzoek van </w:t>
      </w:r>
      <w:r w:rsidR="00766512">
        <w:t>RadioCorp B.V.</w:t>
      </w:r>
      <w:r w:rsidR="00BD59F5">
        <w:t xml:space="preserve"> </w:t>
      </w:r>
      <w:r w:rsidR="00A9598F">
        <w:t xml:space="preserve">van </w:t>
      </w:r>
      <w:r w:rsidR="00E672FA">
        <w:t>25 september 2018</w:t>
      </w:r>
      <w:r w:rsidR="00C82592" w:rsidRPr="00C82592">
        <w:t xml:space="preserve"> om </w:t>
      </w:r>
      <w:r w:rsidR="00C82592">
        <w:t xml:space="preserve">handhavend op te treden tegen </w:t>
      </w:r>
      <w:r w:rsidR="00E672FA">
        <w:t>de NPO</w:t>
      </w:r>
      <w:r w:rsidR="0057152C">
        <w:t xml:space="preserve"> </w:t>
      </w:r>
      <w:r w:rsidR="00C82592">
        <w:t xml:space="preserve">in verband met </w:t>
      </w:r>
      <w:r w:rsidR="009D11B8">
        <w:t xml:space="preserve">de </w:t>
      </w:r>
      <w:r w:rsidR="0033553D">
        <w:t xml:space="preserve">verspreiding </w:t>
      </w:r>
      <w:r w:rsidR="009D11B8">
        <w:t xml:space="preserve">van </w:t>
      </w:r>
      <w:r w:rsidR="001E7A57">
        <w:t>SterrenNL</w:t>
      </w:r>
      <w:r w:rsidR="00BA709D">
        <w:t>,</w:t>
      </w:r>
      <w:r>
        <w:br/>
      </w:r>
      <w:r>
        <w:br/>
        <w:t xml:space="preserve">gelet op het bepaalde in de artikelen </w:t>
      </w:r>
      <w:r w:rsidR="002542CC">
        <w:t>2.1</w:t>
      </w:r>
      <w:r w:rsidR="00A46501">
        <w:t>, eerste lid, onder a1, 2.135</w:t>
      </w:r>
      <w:r w:rsidR="00397281">
        <w:t>, eerste lid</w:t>
      </w:r>
      <w:r>
        <w:t>, 7.11 en 7.12 van de Mediawet</w:t>
      </w:r>
      <w:r w:rsidR="006E7F94">
        <w:t xml:space="preserve"> 2008</w:t>
      </w:r>
      <w:r>
        <w:t>,</w:t>
      </w:r>
    </w:p>
    <w:p w14:paraId="40C04FFE" w14:textId="77777777" w:rsidR="00F82C19" w:rsidRDefault="00F82C19" w:rsidP="00C61B52">
      <w:pPr>
        <w:pStyle w:val="OpmaakprofielArial10ptplattetekst"/>
      </w:pPr>
    </w:p>
    <w:p w14:paraId="2CC98A28" w14:textId="309D3F6A" w:rsidR="00F82C19" w:rsidRDefault="005F2659" w:rsidP="00C61B52">
      <w:pPr>
        <w:pStyle w:val="OpmaakprofielArial10ptplattetekst"/>
      </w:pPr>
      <w:r>
        <w:t>g</w:t>
      </w:r>
      <w:r w:rsidR="00F82C19">
        <w:t xml:space="preserve">elet op </w:t>
      </w:r>
      <w:r>
        <w:t xml:space="preserve">het bepaalde in </w:t>
      </w:r>
      <w:r w:rsidR="00F82C19">
        <w:t>de Algemene wet bestuursrecht</w:t>
      </w:r>
      <w:r w:rsidR="00A00C66">
        <w:t xml:space="preserve"> (hierna: Awb)</w:t>
      </w:r>
      <w:r w:rsidR="00F82C19">
        <w:t>,</w:t>
      </w:r>
    </w:p>
    <w:p w14:paraId="4AC5F3ED" w14:textId="77777777" w:rsidR="00F82C19" w:rsidRDefault="00F82C19" w:rsidP="00C61B52">
      <w:pPr>
        <w:pStyle w:val="OpmaakprofielArial10ptplattetekst"/>
      </w:pPr>
    </w:p>
    <w:p w14:paraId="272BAB4F" w14:textId="05CBD396" w:rsidR="00F82C19" w:rsidRPr="00754B92" w:rsidRDefault="005F2659" w:rsidP="00C61B52">
      <w:pPr>
        <w:pStyle w:val="OpmaakprofielArial10ptplattetekst"/>
      </w:pPr>
      <w:r>
        <w:t>overweegt als volgt,</w:t>
      </w:r>
    </w:p>
    <w:p w14:paraId="5157B1DE" w14:textId="77777777" w:rsidR="00C61B52" w:rsidRPr="00754B92" w:rsidRDefault="00C61B52" w:rsidP="00C61B52">
      <w:pPr>
        <w:pStyle w:val="OpmaakprofielArial10ptplattetekst"/>
      </w:pPr>
      <w:r w:rsidRPr="00754B92">
        <w:t>_________________________________________________________________________</w:t>
      </w:r>
    </w:p>
    <w:p w14:paraId="2C4F6605" w14:textId="77777777" w:rsidR="00C61B52" w:rsidRDefault="00C61B52" w:rsidP="00C61B52">
      <w:pPr>
        <w:pStyle w:val="OpmaakprofielArial10ptplattetekst"/>
      </w:pPr>
    </w:p>
    <w:p w14:paraId="7D099585" w14:textId="55782988" w:rsidR="00C61B52" w:rsidRPr="00754B92" w:rsidRDefault="00C61B52" w:rsidP="00C61B52">
      <w:pPr>
        <w:pStyle w:val="OpmaakprofielArial10ptplattetekst"/>
      </w:pPr>
    </w:p>
    <w:p w14:paraId="73BA08FF" w14:textId="77777777" w:rsidR="00C61B52" w:rsidRDefault="00F82C19" w:rsidP="007521A6">
      <w:pPr>
        <w:pStyle w:val="OpmaakprofielKop2Arial125pt"/>
        <w:numPr>
          <w:ilvl w:val="0"/>
          <w:numId w:val="2"/>
        </w:numPr>
        <w:spacing w:line="250" w:lineRule="exact"/>
      </w:pPr>
      <w:r>
        <w:t>Procedure</w:t>
      </w:r>
    </w:p>
    <w:p w14:paraId="42F81E3D" w14:textId="77777777" w:rsidR="00C61B52" w:rsidRPr="00754B92" w:rsidRDefault="00C61B52" w:rsidP="00C61B52">
      <w:pPr>
        <w:pStyle w:val="OpmaakprofielKop2Arial125pt"/>
        <w:spacing w:line="250" w:lineRule="exact"/>
      </w:pPr>
    </w:p>
    <w:p w14:paraId="43ACF0E3" w14:textId="7CD737E7" w:rsidR="001A3B4F" w:rsidRPr="008058D2" w:rsidRDefault="00F82C19" w:rsidP="007521A6">
      <w:pPr>
        <w:pStyle w:val="OpmaakprofielArial10ptplattetekst"/>
        <w:numPr>
          <w:ilvl w:val="0"/>
          <w:numId w:val="3"/>
        </w:numPr>
      </w:pPr>
      <w:r w:rsidRPr="00F82C19">
        <w:rPr>
          <w:szCs w:val="20"/>
          <w:lang w:eastAsia="nl-NL"/>
        </w:rPr>
        <w:t xml:space="preserve">Bij </w:t>
      </w:r>
      <w:r w:rsidR="00147E50">
        <w:rPr>
          <w:szCs w:val="20"/>
          <w:lang w:eastAsia="nl-NL"/>
        </w:rPr>
        <w:t>e-mail</w:t>
      </w:r>
      <w:r>
        <w:rPr>
          <w:szCs w:val="20"/>
          <w:lang w:eastAsia="nl-NL"/>
        </w:rPr>
        <w:t xml:space="preserve"> </w:t>
      </w:r>
      <w:r w:rsidR="009C49DD">
        <w:rPr>
          <w:szCs w:val="20"/>
          <w:lang w:eastAsia="nl-NL"/>
        </w:rPr>
        <w:t xml:space="preserve">en brief </w:t>
      </w:r>
      <w:r>
        <w:rPr>
          <w:szCs w:val="20"/>
          <w:lang w:eastAsia="nl-NL"/>
        </w:rPr>
        <w:t xml:space="preserve">van </w:t>
      </w:r>
      <w:r w:rsidR="0018021F">
        <w:rPr>
          <w:szCs w:val="20"/>
          <w:lang w:eastAsia="nl-NL"/>
        </w:rPr>
        <w:t>25 september 201</w:t>
      </w:r>
      <w:r w:rsidR="002014A3">
        <w:rPr>
          <w:szCs w:val="20"/>
          <w:lang w:eastAsia="nl-NL"/>
        </w:rPr>
        <w:t>8</w:t>
      </w:r>
      <w:r w:rsidR="00C61B52" w:rsidRPr="00F82C19">
        <w:rPr>
          <w:szCs w:val="20"/>
          <w:lang w:eastAsia="nl-NL"/>
        </w:rPr>
        <w:t xml:space="preserve"> h</w:t>
      </w:r>
      <w:r w:rsidRPr="00F82C19">
        <w:rPr>
          <w:szCs w:val="20"/>
          <w:lang w:eastAsia="nl-NL"/>
        </w:rPr>
        <w:t xml:space="preserve">eeft </w:t>
      </w:r>
      <w:r w:rsidR="006E7F94">
        <w:rPr>
          <w:szCs w:val="20"/>
          <w:lang w:eastAsia="nl-NL"/>
        </w:rPr>
        <w:t>RadioCorp</w:t>
      </w:r>
      <w:r w:rsidR="00C61B52" w:rsidRPr="00F82C19">
        <w:rPr>
          <w:szCs w:val="20"/>
          <w:lang w:eastAsia="nl-NL"/>
        </w:rPr>
        <w:t xml:space="preserve"> </w:t>
      </w:r>
      <w:r w:rsidR="00C6442A">
        <w:rPr>
          <w:szCs w:val="20"/>
          <w:lang w:eastAsia="nl-NL"/>
        </w:rPr>
        <w:t xml:space="preserve">B.V. </w:t>
      </w:r>
      <w:r w:rsidR="00C61B52" w:rsidRPr="00F82C19">
        <w:rPr>
          <w:szCs w:val="20"/>
          <w:lang w:eastAsia="nl-NL"/>
        </w:rPr>
        <w:t>het Commissariaat</w:t>
      </w:r>
      <w:r w:rsidRPr="00F82C19">
        <w:rPr>
          <w:szCs w:val="20"/>
          <w:lang w:eastAsia="nl-NL"/>
        </w:rPr>
        <w:t xml:space="preserve"> </w:t>
      </w:r>
      <w:r w:rsidR="000D1666">
        <w:rPr>
          <w:szCs w:val="20"/>
          <w:lang w:eastAsia="nl-NL"/>
        </w:rPr>
        <w:t>voor de Media (hierna: Commissariaat)</w:t>
      </w:r>
      <w:r w:rsidR="00EA265D">
        <w:rPr>
          <w:szCs w:val="20"/>
          <w:lang w:eastAsia="nl-NL"/>
        </w:rPr>
        <w:t xml:space="preserve"> </w:t>
      </w:r>
      <w:r w:rsidR="006E7F94">
        <w:rPr>
          <w:szCs w:val="20"/>
          <w:lang w:eastAsia="nl-NL"/>
        </w:rPr>
        <w:t>verzocht om</w:t>
      </w:r>
      <w:r w:rsidRPr="00F82C19">
        <w:rPr>
          <w:szCs w:val="20"/>
          <w:lang w:eastAsia="nl-NL"/>
        </w:rPr>
        <w:t xml:space="preserve"> handhav</w:t>
      </w:r>
      <w:r w:rsidR="006E7F94">
        <w:rPr>
          <w:szCs w:val="20"/>
          <w:lang w:eastAsia="nl-NL"/>
        </w:rPr>
        <w:t>end op te treden</w:t>
      </w:r>
      <w:r w:rsidR="008B1810">
        <w:rPr>
          <w:szCs w:val="20"/>
          <w:lang w:eastAsia="nl-NL"/>
        </w:rPr>
        <w:t xml:space="preserve"> </w:t>
      </w:r>
      <w:r w:rsidR="00F6097F">
        <w:rPr>
          <w:szCs w:val="20"/>
          <w:lang w:eastAsia="nl-NL"/>
        </w:rPr>
        <w:t>tegen</w:t>
      </w:r>
      <w:r w:rsidR="008B1810">
        <w:rPr>
          <w:szCs w:val="20"/>
          <w:lang w:eastAsia="nl-NL"/>
        </w:rPr>
        <w:t xml:space="preserve"> </w:t>
      </w:r>
      <w:r w:rsidR="0018021F">
        <w:rPr>
          <w:szCs w:val="20"/>
          <w:lang w:eastAsia="nl-NL"/>
        </w:rPr>
        <w:t>de NPO</w:t>
      </w:r>
      <w:r w:rsidR="000D4B6C">
        <w:rPr>
          <w:szCs w:val="20"/>
          <w:lang w:eastAsia="nl-NL"/>
        </w:rPr>
        <w:t>,</w:t>
      </w:r>
      <w:r w:rsidR="00F5789B">
        <w:rPr>
          <w:szCs w:val="20"/>
          <w:lang w:eastAsia="nl-NL"/>
        </w:rPr>
        <w:t xml:space="preserve"> </w:t>
      </w:r>
      <w:r w:rsidR="00EF176E">
        <w:rPr>
          <w:szCs w:val="20"/>
          <w:lang w:eastAsia="nl-NL"/>
        </w:rPr>
        <w:t xml:space="preserve">omdat het themakanaal SterrenNL volgens haar geen afgeleide is </w:t>
      </w:r>
      <w:r w:rsidR="00B147B5">
        <w:rPr>
          <w:szCs w:val="20"/>
          <w:lang w:eastAsia="nl-NL"/>
        </w:rPr>
        <w:t>van het hoofdkanaal NPO</w:t>
      </w:r>
      <w:r w:rsidR="00E54DB2">
        <w:rPr>
          <w:szCs w:val="20"/>
          <w:lang w:eastAsia="nl-NL"/>
        </w:rPr>
        <w:t xml:space="preserve"> Radio </w:t>
      </w:r>
      <w:r w:rsidR="00B147B5">
        <w:rPr>
          <w:szCs w:val="20"/>
          <w:lang w:eastAsia="nl-NL"/>
        </w:rPr>
        <w:t>5</w:t>
      </w:r>
      <w:r w:rsidR="00A92C3C">
        <w:rPr>
          <w:szCs w:val="20"/>
          <w:lang w:eastAsia="nl-NL"/>
        </w:rPr>
        <w:t xml:space="preserve"> en </w:t>
      </w:r>
      <w:r w:rsidR="008E31E7">
        <w:rPr>
          <w:szCs w:val="20"/>
          <w:lang w:eastAsia="nl-NL"/>
        </w:rPr>
        <w:t xml:space="preserve">omdat </w:t>
      </w:r>
      <w:r w:rsidR="00D5493B">
        <w:rPr>
          <w:szCs w:val="20"/>
          <w:lang w:eastAsia="nl-NL"/>
        </w:rPr>
        <w:t>de programmering</w:t>
      </w:r>
      <w:r w:rsidR="008E31E7">
        <w:rPr>
          <w:szCs w:val="20"/>
          <w:lang w:eastAsia="nl-NL"/>
        </w:rPr>
        <w:t xml:space="preserve"> van SterrenNL niet zou voldoen aan het toetsingskader </w:t>
      </w:r>
      <w:r w:rsidR="00E17115">
        <w:rPr>
          <w:szCs w:val="20"/>
          <w:lang w:eastAsia="nl-NL"/>
        </w:rPr>
        <w:t>uit de Beleidslijn Amusement van de NPO.</w:t>
      </w:r>
    </w:p>
    <w:p w14:paraId="5CA20F6D" w14:textId="77777777" w:rsidR="00F82C19" w:rsidRPr="008058D2" w:rsidRDefault="00F82C19" w:rsidP="00F82C19">
      <w:pPr>
        <w:pStyle w:val="OpmaakprofielArial10ptplattetekst"/>
        <w:ind w:left="360"/>
      </w:pPr>
    </w:p>
    <w:p w14:paraId="5DF39279" w14:textId="288897E4" w:rsidR="00680955" w:rsidRDefault="001A3B4F" w:rsidP="007521A6">
      <w:pPr>
        <w:pStyle w:val="OpmaakprofielArial10ptplattetekst"/>
        <w:numPr>
          <w:ilvl w:val="0"/>
          <w:numId w:val="3"/>
        </w:numPr>
      </w:pPr>
      <w:r w:rsidRPr="008058D2">
        <w:rPr>
          <w:szCs w:val="20"/>
        </w:rPr>
        <w:t>Bij brief van</w:t>
      </w:r>
      <w:r w:rsidR="00F82C19" w:rsidRPr="008058D2">
        <w:rPr>
          <w:szCs w:val="20"/>
        </w:rPr>
        <w:t xml:space="preserve"> </w:t>
      </w:r>
      <w:r w:rsidR="007B6F55">
        <w:rPr>
          <w:szCs w:val="20"/>
        </w:rPr>
        <w:t>8 oktober 2018</w:t>
      </w:r>
      <w:r w:rsidRPr="008058D2">
        <w:rPr>
          <w:szCs w:val="20"/>
        </w:rPr>
        <w:t xml:space="preserve">, kenmerk </w:t>
      </w:r>
      <w:r w:rsidR="00490511">
        <w:rPr>
          <w:szCs w:val="20"/>
        </w:rPr>
        <w:t>712939/713317</w:t>
      </w:r>
      <w:r w:rsidRPr="008058D2">
        <w:rPr>
          <w:szCs w:val="20"/>
        </w:rPr>
        <w:t>,</w:t>
      </w:r>
      <w:r w:rsidRPr="008058D2">
        <w:t xml:space="preserve"> heeft het Commissariaat de ontvangst van het verzoek om </w:t>
      </w:r>
      <w:r w:rsidR="00F82C19" w:rsidRPr="008058D2">
        <w:t xml:space="preserve">handhaving </w:t>
      </w:r>
      <w:r w:rsidR="00680955" w:rsidRPr="008058D2">
        <w:t xml:space="preserve">aan </w:t>
      </w:r>
      <w:r w:rsidR="00490511">
        <w:t>RadioCorp</w:t>
      </w:r>
      <w:r w:rsidR="007A368F" w:rsidRPr="008058D2">
        <w:t xml:space="preserve"> </w:t>
      </w:r>
      <w:r w:rsidR="00680955" w:rsidRPr="008058D2">
        <w:t>bevestigd.</w:t>
      </w:r>
    </w:p>
    <w:p w14:paraId="6D4D47CD" w14:textId="77777777" w:rsidR="007B668C" w:rsidRDefault="007B668C" w:rsidP="00D17D5D"/>
    <w:p w14:paraId="4D2D0100" w14:textId="48EA3263" w:rsidR="004C65F4" w:rsidRDefault="007B668C" w:rsidP="00EA265D">
      <w:pPr>
        <w:pStyle w:val="OpmaakprofielArial10ptplattetekst"/>
        <w:numPr>
          <w:ilvl w:val="0"/>
          <w:numId w:val="3"/>
        </w:numPr>
      </w:pPr>
      <w:r>
        <w:t xml:space="preserve">Bij </w:t>
      </w:r>
      <w:r w:rsidR="00B25AAA">
        <w:t>brief van 20 november 2018</w:t>
      </w:r>
      <w:r w:rsidR="002573D0">
        <w:t>, kenmerk 712939/715298,</w:t>
      </w:r>
      <w:r w:rsidR="00B25AAA">
        <w:t xml:space="preserve"> heeft het Commissariaat </w:t>
      </w:r>
      <w:r w:rsidR="007856D0">
        <w:t>de beslistermijn verdaagd</w:t>
      </w:r>
      <w:r w:rsidR="00242502">
        <w:t xml:space="preserve"> en </w:t>
      </w:r>
      <w:r w:rsidR="001B1EB6">
        <w:t xml:space="preserve">aan RadioCorp </w:t>
      </w:r>
      <w:r w:rsidR="00242502">
        <w:t>medegedeeld dat het Commissariaat ernaar streeft binnen acht weken na dagtekening van de brief een besluit op het handhavingsverzoek te nemen.</w:t>
      </w:r>
    </w:p>
    <w:p w14:paraId="21E11F34" w14:textId="77777777" w:rsidR="00DC6445" w:rsidRDefault="00DC6445" w:rsidP="00DC6445">
      <w:pPr>
        <w:pStyle w:val="OpmaakprofielArial10ptplattetekst"/>
        <w:ind w:left="360"/>
      </w:pPr>
    </w:p>
    <w:p w14:paraId="5F27C746" w14:textId="18BBBFFD" w:rsidR="008821BF" w:rsidRDefault="00954182" w:rsidP="00DC6445">
      <w:pPr>
        <w:pStyle w:val="OpmaakprofielArial10ptplattetekst"/>
        <w:numPr>
          <w:ilvl w:val="0"/>
          <w:numId w:val="3"/>
        </w:numPr>
      </w:pPr>
      <w:r>
        <w:t xml:space="preserve">Bij </w:t>
      </w:r>
      <w:r w:rsidR="00875E6D">
        <w:t xml:space="preserve">brief van 14 januari 2019, kenmerk 712939/717325 en </w:t>
      </w:r>
      <w:r>
        <w:t>brief van 11 maart 2019</w:t>
      </w:r>
      <w:r w:rsidR="00AF05D2">
        <w:t>, kenmerk 712939/720441,</w:t>
      </w:r>
      <w:r w:rsidR="00B13BFB">
        <w:t xml:space="preserve"> heeft het Commissariaat de beslissing op het handhavingsverzoek nog</w:t>
      </w:r>
      <w:r w:rsidR="0033553D">
        <w:t>maa</w:t>
      </w:r>
      <w:r w:rsidR="000B3631">
        <w:t>ls met acht weken verdaagd.</w:t>
      </w:r>
      <w:r w:rsidR="008821BF">
        <w:br/>
      </w:r>
    </w:p>
    <w:p w14:paraId="5476D78B" w14:textId="151D018A" w:rsidR="00DC6445" w:rsidRDefault="008821BF" w:rsidP="00DC6445">
      <w:pPr>
        <w:pStyle w:val="OpmaakprofielArial10ptplattetekst"/>
        <w:numPr>
          <w:ilvl w:val="0"/>
          <w:numId w:val="3"/>
        </w:numPr>
      </w:pPr>
      <w:r>
        <w:t>Bij brief van 7 mei 2019</w:t>
      </w:r>
      <w:r w:rsidR="00BD1A37">
        <w:t xml:space="preserve">, kenmerk </w:t>
      </w:r>
      <w:r w:rsidR="00F8315E">
        <w:t xml:space="preserve">712939/723732, heeft het Commissariaat </w:t>
      </w:r>
      <w:r w:rsidR="00B92E6A">
        <w:t xml:space="preserve">medegedeeld dat </w:t>
      </w:r>
      <w:r w:rsidR="003E2936">
        <w:t xml:space="preserve">een hogerberoepsprocedure aanhangig </w:t>
      </w:r>
      <w:r w:rsidR="006033C2">
        <w:t xml:space="preserve">is </w:t>
      </w:r>
      <w:r w:rsidR="00B5118E">
        <w:t>waarin RadioCorp incidenteel hoger beroep heeft ingesteld</w:t>
      </w:r>
      <w:r w:rsidR="001068BD">
        <w:t>.</w:t>
      </w:r>
      <w:r w:rsidR="001D714C">
        <w:t xml:space="preserve"> Deze procedure </w:t>
      </w:r>
      <w:r w:rsidR="004C2CC4">
        <w:t>heeft eveneens betrekking op de verspreiding van het themakanaal SterrenNL</w:t>
      </w:r>
      <w:r w:rsidR="003E2E6A">
        <w:t>.</w:t>
      </w:r>
      <w:r w:rsidR="004C2CC4">
        <w:t xml:space="preserve"> </w:t>
      </w:r>
      <w:r w:rsidR="00FB48B8">
        <w:t xml:space="preserve">Omdat </w:t>
      </w:r>
      <w:r w:rsidR="003E2E6A">
        <w:t xml:space="preserve">een van </w:t>
      </w:r>
      <w:r w:rsidR="00CF0580">
        <w:t>de rechtsvra</w:t>
      </w:r>
      <w:r w:rsidR="003E2E6A">
        <w:t>gen</w:t>
      </w:r>
      <w:r w:rsidR="00CF0580">
        <w:t xml:space="preserve"> </w:t>
      </w:r>
      <w:r w:rsidR="001068BD">
        <w:t xml:space="preserve">in die procedure </w:t>
      </w:r>
      <w:r w:rsidR="00CF0580">
        <w:t xml:space="preserve">sterk verwant </w:t>
      </w:r>
      <w:r w:rsidR="0041498E">
        <w:t xml:space="preserve">is </w:t>
      </w:r>
      <w:r w:rsidR="00CF0580">
        <w:t xml:space="preserve">aan de stelling </w:t>
      </w:r>
      <w:r w:rsidR="001068BD">
        <w:t xml:space="preserve">van RadioCorp </w:t>
      </w:r>
      <w:r w:rsidR="00CF0580">
        <w:t xml:space="preserve">in het handhavingsverzoek, heeft het Commissariaat de behandeling van </w:t>
      </w:r>
      <w:r w:rsidR="006D2D5C">
        <w:t>het</w:t>
      </w:r>
      <w:r w:rsidR="001F1722">
        <w:t xml:space="preserve"> </w:t>
      </w:r>
      <w:r w:rsidR="00597640">
        <w:t xml:space="preserve">verzoek om handhaving </w:t>
      </w:r>
      <w:r w:rsidR="006D2D5C">
        <w:t>aangehouden totdat de Afdeling Bestuursrechtspraak van de Raad van State</w:t>
      </w:r>
      <w:r w:rsidR="006C3617">
        <w:t xml:space="preserve"> (hierna: de Afdeling)</w:t>
      </w:r>
      <w:r w:rsidR="006D2D5C">
        <w:t xml:space="preserve"> uitspraak heeft gedaan.</w:t>
      </w:r>
      <w:r w:rsidR="00AB132A">
        <w:t xml:space="preserve"> </w:t>
      </w:r>
      <w:r w:rsidR="000B3631">
        <w:br/>
      </w:r>
    </w:p>
    <w:p w14:paraId="1C394EC0" w14:textId="7F923F5E" w:rsidR="00E41B9A" w:rsidRDefault="000B3631" w:rsidP="00DC6445">
      <w:pPr>
        <w:pStyle w:val="OpmaakprofielArial10ptplattetekst"/>
        <w:numPr>
          <w:ilvl w:val="0"/>
          <w:numId w:val="3"/>
        </w:numPr>
      </w:pPr>
      <w:r>
        <w:t>Bij brief van 21 augustus 2019 heeft RadioCorp het Commissariaat in gebreke gesteld</w:t>
      </w:r>
      <w:r w:rsidR="0004691C">
        <w:t xml:space="preserve"> wegens het uitblijven van een besluit op haar handhavingsverzoek</w:t>
      </w:r>
      <w:r w:rsidR="00DE5EAA">
        <w:t xml:space="preserve"> </w:t>
      </w:r>
      <w:r w:rsidR="00DA3318">
        <w:t xml:space="preserve">onder de mededeling </w:t>
      </w:r>
      <w:r w:rsidR="00DA3318">
        <w:lastRenderedPageBreak/>
        <w:t xml:space="preserve">dat indien het Commissariaat niet binnen twee weken </w:t>
      </w:r>
      <w:r w:rsidR="00921603">
        <w:t>alsnog een besluit op het handhavingsverzoek neemt, dwangsommen worden verbeurd voor iedere dag dat het Commissariaat in gebreke blijft.</w:t>
      </w:r>
      <w:r w:rsidR="00E41B9A">
        <w:br/>
      </w:r>
    </w:p>
    <w:p w14:paraId="33640CB1" w14:textId="171E899C" w:rsidR="000B3631" w:rsidRDefault="00E41B9A" w:rsidP="00DC6445">
      <w:pPr>
        <w:pStyle w:val="OpmaakprofielArial10ptplattetekst"/>
        <w:numPr>
          <w:ilvl w:val="0"/>
          <w:numId w:val="3"/>
        </w:numPr>
      </w:pPr>
      <w:r>
        <w:t>Bij brief van 29 augustus</w:t>
      </w:r>
      <w:r w:rsidR="0039481C">
        <w:t xml:space="preserve"> </w:t>
      </w:r>
      <w:r w:rsidR="0027414E">
        <w:t xml:space="preserve">2019 </w:t>
      </w:r>
      <w:r w:rsidR="0039481C">
        <w:t xml:space="preserve">heeft RadioCorp </w:t>
      </w:r>
      <w:r w:rsidR="007F0459">
        <w:t xml:space="preserve">het Commissariaat </w:t>
      </w:r>
      <w:r w:rsidR="0039481C">
        <w:t xml:space="preserve">te kennen gegeven de brief van 7 mei 2019 niet te hebben ontvangen en </w:t>
      </w:r>
      <w:r w:rsidR="007012C5">
        <w:t xml:space="preserve">zich, na kennisneming van de inhoud </w:t>
      </w:r>
      <w:r w:rsidR="00305B19">
        <w:t>daarvan</w:t>
      </w:r>
      <w:r w:rsidR="007012C5">
        <w:t xml:space="preserve">, niet te kunnen verenigen met de </w:t>
      </w:r>
      <w:r w:rsidR="00EE33BF">
        <w:t>beslissing om h</w:t>
      </w:r>
      <w:r w:rsidR="007012C5">
        <w:t xml:space="preserve">aar handhavingsverzoek </w:t>
      </w:r>
      <w:r w:rsidR="00305B19">
        <w:t xml:space="preserve">aan te houden </w:t>
      </w:r>
      <w:r w:rsidR="007012C5">
        <w:t xml:space="preserve">vanwege de </w:t>
      </w:r>
      <w:r w:rsidR="00A26FEC">
        <w:t>aanhangige hogerberoepsprocedure</w:t>
      </w:r>
      <w:r w:rsidR="006C3617">
        <w:t xml:space="preserve"> bij de Afdeling</w:t>
      </w:r>
      <w:r w:rsidR="00F70BCC">
        <w:t>.</w:t>
      </w:r>
      <w:r w:rsidR="00F70F45">
        <w:t xml:space="preserve"> </w:t>
      </w:r>
      <w:r w:rsidR="009940AA">
        <w:t xml:space="preserve">Voorts heeft RadioCorp medegedeeld haar ingebrekestelling te handhaven, ingaande op </w:t>
      </w:r>
      <w:r w:rsidR="00141BAD">
        <w:t>de dag na verzending van haar brief</w:t>
      </w:r>
      <w:r w:rsidR="0027414E">
        <w:t xml:space="preserve"> van 29 augustus 2019</w:t>
      </w:r>
      <w:r w:rsidR="00141BAD">
        <w:t>, en het Commissariaat verzocht uiterlijk 12</w:t>
      </w:r>
      <w:r w:rsidR="00914D54">
        <w:t xml:space="preserve"> </w:t>
      </w:r>
      <w:r w:rsidR="00141BAD">
        <w:t>september 2019 een besluit op haar handhavingsverzoek te nemen.</w:t>
      </w:r>
      <w:r w:rsidR="001A4609">
        <w:br/>
      </w:r>
    </w:p>
    <w:p w14:paraId="31D36A73" w14:textId="39F18EEA" w:rsidR="001A4609" w:rsidRDefault="001A4609" w:rsidP="00DC6445">
      <w:pPr>
        <w:pStyle w:val="OpmaakprofielArial10ptplattetekst"/>
        <w:numPr>
          <w:ilvl w:val="0"/>
          <w:numId w:val="3"/>
        </w:numPr>
      </w:pPr>
      <w:r>
        <w:t xml:space="preserve">Bij brief van 10 september 2019, kenmerk 712939/729508, </w:t>
      </w:r>
      <w:r w:rsidR="000F1696">
        <w:t xml:space="preserve">heeft het Commissariaat onder verwijzing naar de inhoud van het handhavingsverzoek en het incidenteel hoger beroep van RadioCorp </w:t>
      </w:r>
      <w:r w:rsidR="00C74AD5">
        <w:t xml:space="preserve">te kennen gegeven dat </w:t>
      </w:r>
      <w:r w:rsidR="00875E6D">
        <w:t xml:space="preserve">het </w:t>
      </w:r>
      <w:r w:rsidR="00C74AD5">
        <w:t xml:space="preserve">de uitspraak in het hoger beroep bij de Afdeling </w:t>
      </w:r>
      <w:r w:rsidR="009D3C13">
        <w:t>wil afwachten</w:t>
      </w:r>
      <w:r w:rsidR="00C74AD5">
        <w:t xml:space="preserve"> alvorens een </w:t>
      </w:r>
      <w:r w:rsidR="001F1B87">
        <w:t>besluit op het handhavingsverzoek</w:t>
      </w:r>
      <w:r w:rsidR="00875E6D">
        <w:t xml:space="preserve"> te nemen.</w:t>
      </w:r>
      <w:r w:rsidR="001F1B87">
        <w:t xml:space="preserve"> </w:t>
      </w:r>
      <w:r w:rsidR="004D03B8">
        <w:br/>
      </w:r>
    </w:p>
    <w:p w14:paraId="69EAC8BD" w14:textId="0B1B8C7C" w:rsidR="004D03B8" w:rsidRDefault="00057197" w:rsidP="00DC6445">
      <w:pPr>
        <w:pStyle w:val="OpmaakprofielArial10ptplattetekst"/>
        <w:numPr>
          <w:ilvl w:val="0"/>
          <w:numId w:val="3"/>
        </w:numPr>
      </w:pPr>
      <w:r>
        <w:t xml:space="preserve">Op 27 september 2019 heeft RadioCorp beroep ingesteld </w:t>
      </w:r>
      <w:r w:rsidR="00875E6D">
        <w:t xml:space="preserve">bij de rechtbank </w:t>
      </w:r>
      <w:r w:rsidR="00144A5F">
        <w:br/>
      </w:r>
      <w:r w:rsidR="00875E6D">
        <w:t xml:space="preserve">Midden-Nederland </w:t>
      </w:r>
      <w:r>
        <w:t xml:space="preserve">wegens het niet tijdig beslissen </w:t>
      </w:r>
      <w:r w:rsidR="005F32AC">
        <w:t xml:space="preserve">door het Commissariaat </w:t>
      </w:r>
      <w:r>
        <w:t>op haar handhavingsverzoek van 25 september 2019.</w:t>
      </w:r>
    </w:p>
    <w:p w14:paraId="1FF5580D" w14:textId="77777777" w:rsidR="00DA1183" w:rsidRDefault="00DA1183" w:rsidP="00DC6445">
      <w:pPr>
        <w:pStyle w:val="OpmaakprofielArial10ptplattetekst"/>
        <w:ind w:left="360"/>
      </w:pPr>
    </w:p>
    <w:p w14:paraId="3FD07EFB" w14:textId="6334D63D" w:rsidR="00C94645" w:rsidRPr="008058D2" w:rsidRDefault="00C94645" w:rsidP="00914D54">
      <w:pPr>
        <w:pStyle w:val="OpmaakprofielArial10ptplattetekst"/>
        <w:numPr>
          <w:ilvl w:val="0"/>
          <w:numId w:val="3"/>
        </w:numPr>
      </w:pPr>
      <w:r w:rsidRPr="005059ED">
        <w:t>Dit besluit heeft de volgende opbouw. Hierboven is al ingegaan op het verloop</w:t>
      </w:r>
      <w:r w:rsidR="00914D54">
        <w:t xml:space="preserve"> </w:t>
      </w:r>
      <w:r w:rsidRPr="005059ED">
        <w:t xml:space="preserve">van de procedure (onder A). Hieronder worden eerst de relevante </w:t>
      </w:r>
      <w:r w:rsidR="00BF675A" w:rsidRPr="005059ED">
        <w:t>feiten opgesomd</w:t>
      </w:r>
      <w:r w:rsidR="00E25675" w:rsidRPr="005059ED">
        <w:t xml:space="preserve"> </w:t>
      </w:r>
      <w:r w:rsidR="00BF675A" w:rsidRPr="005059ED">
        <w:br/>
      </w:r>
      <w:r w:rsidRPr="005059ED">
        <w:t>(onder B). Daarna wordt verwezen naar het juridisch kader (onder C).</w:t>
      </w:r>
      <w:r w:rsidR="00DA1183" w:rsidRPr="005059ED">
        <w:t xml:space="preserve"> </w:t>
      </w:r>
      <w:r w:rsidRPr="005059ED">
        <w:t>Vervolgens word</w:t>
      </w:r>
      <w:r w:rsidR="002A3799" w:rsidRPr="005059ED">
        <w:t>t</w:t>
      </w:r>
      <w:r w:rsidRPr="005059ED">
        <w:t xml:space="preserve"> het standpunt van </w:t>
      </w:r>
      <w:r w:rsidR="002A3799" w:rsidRPr="005059ED">
        <w:t>RadioCorp</w:t>
      </w:r>
      <w:r w:rsidRPr="005059ED">
        <w:t xml:space="preserve"> (onder D)</w:t>
      </w:r>
      <w:r w:rsidR="002A3799" w:rsidRPr="005059ED">
        <w:t xml:space="preserve"> en de overwegingen van het Commissariaat </w:t>
      </w:r>
      <w:r w:rsidRPr="005059ED">
        <w:t xml:space="preserve">(onder E) </w:t>
      </w:r>
      <w:r w:rsidR="002A3799" w:rsidRPr="005059ED">
        <w:t xml:space="preserve">alsmede zijn conclusie </w:t>
      </w:r>
      <w:r w:rsidRPr="005059ED">
        <w:t>(onder F) weergegeven. Voorts wordt ingegaan op de openbaarmaking</w:t>
      </w:r>
      <w:r w:rsidR="00DA1183" w:rsidRPr="005059ED">
        <w:t xml:space="preserve"> </w:t>
      </w:r>
      <w:r w:rsidRPr="005059ED">
        <w:t xml:space="preserve">van dit besluit (onder </w:t>
      </w:r>
      <w:r w:rsidR="005059ED" w:rsidRPr="005059ED">
        <w:t>G</w:t>
      </w:r>
      <w:r w:rsidRPr="005059ED">
        <w:t xml:space="preserve">). Ten slotte volgt het besluit (onder </w:t>
      </w:r>
      <w:r w:rsidR="005059ED" w:rsidRPr="005059ED">
        <w:t>H</w:t>
      </w:r>
      <w:r w:rsidRPr="005059ED">
        <w:t>).</w:t>
      </w:r>
    </w:p>
    <w:p w14:paraId="6447262A" w14:textId="77777777" w:rsidR="00C61B52" w:rsidRPr="008058D2" w:rsidRDefault="00C61B52" w:rsidP="00C61B52">
      <w:pPr>
        <w:pStyle w:val="OpmaakprofielArial10ptplattetekst"/>
      </w:pPr>
    </w:p>
    <w:p w14:paraId="188FFCEA" w14:textId="35122FFD" w:rsidR="00C61B52" w:rsidRPr="008058D2" w:rsidRDefault="00C61B52" w:rsidP="007521A6">
      <w:pPr>
        <w:pStyle w:val="OpmaakprofielKop2Arial125pt"/>
        <w:numPr>
          <w:ilvl w:val="0"/>
          <w:numId w:val="2"/>
        </w:numPr>
        <w:suppressAutoHyphens w:val="0"/>
        <w:spacing w:line="250" w:lineRule="exact"/>
      </w:pPr>
      <w:r w:rsidRPr="008058D2">
        <w:t xml:space="preserve">Relevante </w:t>
      </w:r>
      <w:r w:rsidR="00BF675A">
        <w:t>feiten</w:t>
      </w:r>
    </w:p>
    <w:p w14:paraId="66E666CF" w14:textId="77777777" w:rsidR="00C61B52" w:rsidRPr="008058D2" w:rsidRDefault="00C61B52" w:rsidP="00C61B52">
      <w:pPr>
        <w:pStyle w:val="OpmaakprofielKop2Arial125pt"/>
        <w:spacing w:line="250" w:lineRule="exact"/>
      </w:pPr>
    </w:p>
    <w:p w14:paraId="2A2641AE" w14:textId="4216654F" w:rsidR="00607A3F" w:rsidRDefault="0094395B" w:rsidP="00DA7A66">
      <w:pPr>
        <w:pStyle w:val="OpmaakprofielArial10ptplattetekst"/>
        <w:numPr>
          <w:ilvl w:val="0"/>
          <w:numId w:val="3"/>
        </w:numPr>
      </w:pPr>
      <w:r>
        <w:t xml:space="preserve">RadioCorp </w:t>
      </w:r>
      <w:r w:rsidR="00220B07">
        <w:t>is exploitant</w:t>
      </w:r>
      <w:r w:rsidR="00207BB7">
        <w:t>e</w:t>
      </w:r>
      <w:r w:rsidR="00220B07">
        <w:t xml:space="preserve"> van de commerciële radiozender 100% NL</w:t>
      </w:r>
      <w:r w:rsidR="00317317">
        <w:t xml:space="preserve"> alsmede </w:t>
      </w:r>
      <w:r w:rsidR="00CA1C45">
        <w:t xml:space="preserve">van </w:t>
      </w:r>
      <w:r w:rsidR="00317317">
        <w:t>de daarvan afgeleide themakan</w:t>
      </w:r>
      <w:r w:rsidR="001A7829">
        <w:t>a</w:t>
      </w:r>
      <w:r w:rsidR="00317317">
        <w:t>len 100% NL Non Stop, 100% NL Feest, 100% NL</w:t>
      </w:r>
      <w:r w:rsidR="00356458">
        <w:t xml:space="preserve"> Liefde, 100% NL Klassiekers</w:t>
      </w:r>
      <w:r w:rsidR="003071B8">
        <w:t xml:space="preserve">, alle </w:t>
      </w:r>
      <w:r w:rsidR="00920E07">
        <w:t xml:space="preserve">hoofdzakelijk </w:t>
      </w:r>
      <w:r w:rsidR="003071B8">
        <w:t xml:space="preserve">bestaande uit Nederlandstalige muziek. </w:t>
      </w:r>
      <w:r w:rsidR="00607A3F">
        <w:br/>
      </w:r>
    </w:p>
    <w:p w14:paraId="099747C2" w14:textId="23594DE9" w:rsidR="005721EA" w:rsidRDefault="00607A3F" w:rsidP="00560A29">
      <w:pPr>
        <w:pStyle w:val="OpmaakprofielArial10ptplattetekst"/>
        <w:numPr>
          <w:ilvl w:val="0"/>
          <w:numId w:val="3"/>
        </w:numPr>
      </w:pPr>
      <w:r>
        <w:t xml:space="preserve">SterrenNL </w:t>
      </w:r>
      <w:r w:rsidR="00B50BEA">
        <w:t>is een be</w:t>
      </w:r>
      <w:r w:rsidR="00560A29">
        <w:t>s</w:t>
      </w:r>
      <w:r w:rsidR="00B50BEA">
        <w:t>taand aanbodkanaal van de NPO</w:t>
      </w:r>
      <w:r w:rsidR="00560A29">
        <w:t xml:space="preserve">. </w:t>
      </w:r>
      <w:r w:rsidR="00B0545C">
        <w:t>Het aanbod op SterrenNL</w:t>
      </w:r>
      <w:r w:rsidR="00F029A2">
        <w:t xml:space="preserve"> bestaat uit Nederlandstalige muziek van Nederlandse artiesten</w:t>
      </w:r>
      <w:r w:rsidR="009A2B6D">
        <w:t xml:space="preserve">. </w:t>
      </w:r>
      <w:r w:rsidR="00560A29">
        <w:t>SterrenNL</w:t>
      </w:r>
      <w:r w:rsidR="00B50BEA">
        <w:t xml:space="preserve"> </w:t>
      </w:r>
      <w:r>
        <w:t xml:space="preserve">is bij besluit van </w:t>
      </w:r>
      <w:r w:rsidR="00261212">
        <w:br/>
      </w:r>
      <w:r>
        <w:t>24 juli 2007 door het Commissariaat als multimediaal subkanaal (televisie, internet en internetradio) goedgekeurd als neventaak onder</w:t>
      </w:r>
      <w:r w:rsidR="00560A29">
        <w:t xml:space="preserve"> </w:t>
      </w:r>
      <w:r>
        <w:t>de Mediawet (oud). Op grond van het overgangsrecht bij de inwerkingtreding van de</w:t>
      </w:r>
      <w:r w:rsidR="00560A29">
        <w:t xml:space="preserve"> </w:t>
      </w:r>
      <w:r>
        <w:t>Mediawet 2008 mag de NPO via dit kanaal haar media-aanbod verspreiden. Dit besluit</w:t>
      </w:r>
      <w:r w:rsidR="00560A29">
        <w:t xml:space="preserve"> </w:t>
      </w:r>
      <w:r>
        <w:t>van het Commissariaat staat in rechte vast. SterrenNL is derhalve een</w:t>
      </w:r>
      <w:r w:rsidR="00560A29">
        <w:t xml:space="preserve"> </w:t>
      </w:r>
      <w:r>
        <w:t>goedgekeurd aanbodkanaal. De NPO heeft SterrenNL om die reden in het</w:t>
      </w:r>
      <w:r w:rsidR="00560A29">
        <w:t xml:space="preserve"> </w:t>
      </w:r>
      <w:r w:rsidR="00114D6B">
        <w:t>C</w:t>
      </w:r>
      <w:r>
        <w:t>oncessiebeleidsplan van 2010-2016 vermeld als bestaand aanbodkanaal. Daarmee is</w:t>
      </w:r>
      <w:r w:rsidR="00560A29">
        <w:t xml:space="preserve"> </w:t>
      </w:r>
      <w:r>
        <w:t>gegeven dat SterrenNL valt onder de publieke media-opdracht van de NPO.</w:t>
      </w:r>
      <w:r w:rsidR="00A72797">
        <w:br/>
      </w:r>
    </w:p>
    <w:p w14:paraId="0058B143" w14:textId="1549B58B" w:rsidR="00EB2F80" w:rsidRDefault="00EB2F80" w:rsidP="00A93A09">
      <w:pPr>
        <w:pStyle w:val="OpmaakprofielArial10ptplattetekst"/>
        <w:numPr>
          <w:ilvl w:val="0"/>
          <w:numId w:val="3"/>
        </w:numPr>
        <w:ind w:left="357"/>
      </w:pPr>
      <w:r>
        <w:t xml:space="preserve">RadioCorp is </w:t>
      </w:r>
      <w:r w:rsidR="00A66624">
        <w:t xml:space="preserve">al langer </w:t>
      </w:r>
      <w:r>
        <w:t>van oordeel dat de NPO met verspreiding van Sterren.NL (via DAB+) geen uitvoering mag geven aan haar publieke media-opdracht</w:t>
      </w:r>
      <w:r w:rsidR="001F35BE">
        <w:t>,</w:t>
      </w:r>
      <w:r>
        <w:t xml:space="preserve"> omdat de NPO daarvoor ten onrechte geen </w:t>
      </w:r>
      <w:r w:rsidR="005721EA">
        <w:t xml:space="preserve">instemming </w:t>
      </w:r>
      <w:r>
        <w:t xml:space="preserve">van de </w:t>
      </w:r>
      <w:r w:rsidR="005721EA">
        <w:t>m</w:t>
      </w:r>
      <w:r>
        <w:t xml:space="preserve">inister van Onderwijs Cultuur en Wetenschap </w:t>
      </w:r>
      <w:r w:rsidR="00BF59C7">
        <w:t xml:space="preserve">(OCW) </w:t>
      </w:r>
      <w:r>
        <w:t xml:space="preserve">heeft gevraagd in de zin van artikel 2.21 van de Mediawet 2008. </w:t>
      </w:r>
      <w:r w:rsidR="003C686D">
        <w:t>Verspreiding van Sterre</w:t>
      </w:r>
      <w:r w:rsidR="005721EA">
        <w:t>n</w:t>
      </w:r>
      <w:r w:rsidR="003C686D">
        <w:t>NL maakt</w:t>
      </w:r>
      <w:r w:rsidR="005721EA">
        <w:t xml:space="preserve"> volgens RadioCorp</w:t>
      </w:r>
      <w:r w:rsidR="003C686D">
        <w:t xml:space="preserve"> bij gebreke van instemming van de </w:t>
      </w:r>
      <w:r w:rsidR="003C686D">
        <w:lastRenderedPageBreak/>
        <w:t xml:space="preserve">minister geen deel uit van de publieke media-opdracht in de zin van artikel 2.1 van de Mediawet 2008, zodat het aanbodkanaal in strijd met de Mediawet </w:t>
      </w:r>
      <w:r w:rsidR="00C06EA1">
        <w:t xml:space="preserve">2008 </w:t>
      </w:r>
      <w:r w:rsidR="009A5F30">
        <w:t xml:space="preserve">zou worden </w:t>
      </w:r>
      <w:r w:rsidR="003C686D">
        <w:t>verspreid.</w:t>
      </w:r>
    </w:p>
    <w:p w14:paraId="5DFA3F5D" w14:textId="0BF616A6" w:rsidR="00A93A09" w:rsidRDefault="00A93A09" w:rsidP="00A93A09">
      <w:pPr>
        <w:pStyle w:val="OpmaakprofielArial10ptplattetekst"/>
        <w:ind w:left="357"/>
      </w:pPr>
    </w:p>
    <w:p w14:paraId="20CB5770" w14:textId="3B29B84E" w:rsidR="00D64B94" w:rsidRPr="00D64B94" w:rsidRDefault="00EB2F80" w:rsidP="00D64B94">
      <w:pPr>
        <w:pStyle w:val="OpmaakprofielArial10ptplattetekst"/>
        <w:numPr>
          <w:ilvl w:val="0"/>
          <w:numId w:val="3"/>
        </w:numPr>
        <w:autoSpaceDE w:val="0"/>
        <w:autoSpaceDN w:val="0"/>
        <w:adjustRightInd w:val="0"/>
        <w:ind w:left="357"/>
        <w:rPr>
          <w:rFonts w:eastAsiaTheme="minorHAnsi"/>
          <w:color w:val="1F1F1F"/>
          <w:lang w:eastAsia="en-US"/>
        </w:rPr>
      </w:pPr>
      <w:r w:rsidRPr="00A93A09">
        <w:rPr>
          <w:rFonts w:eastAsiaTheme="minorHAnsi"/>
          <w:color w:val="1F1F1F"/>
          <w:lang w:eastAsia="en-US"/>
        </w:rPr>
        <w:t>Bij brief van 18 juni 2015 heeft RadioCorp zich tot de (toenmalige) staatssecretaris</w:t>
      </w:r>
      <w:r w:rsidR="00A93A09">
        <w:rPr>
          <w:rFonts w:eastAsiaTheme="minorHAnsi"/>
          <w:color w:val="1F1F1F"/>
          <w:lang w:eastAsia="en-US"/>
        </w:rPr>
        <w:t xml:space="preserve"> </w:t>
      </w:r>
      <w:r w:rsidRPr="00A93A09">
        <w:rPr>
          <w:rFonts w:eastAsiaTheme="minorHAnsi"/>
          <w:color w:val="1F1F1F"/>
          <w:lang w:eastAsia="en-US"/>
        </w:rPr>
        <w:t xml:space="preserve">van </w:t>
      </w:r>
      <w:r w:rsidR="00C06EA1">
        <w:rPr>
          <w:rFonts w:eastAsiaTheme="minorHAnsi"/>
          <w:color w:val="1F1F1F"/>
          <w:lang w:eastAsia="en-US"/>
        </w:rPr>
        <w:t>OCW</w:t>
      </w:r>
      <w:r w:rsidRPr="00A93A09">
        <w:rPr>
          <w:rFonts w:eastAsiaTheme="minorHAnsi"/>
          <w:color w:val="1F1F1F"/>
          <w:lang w:eastAsia="en-US"/>
        </w:rPr>
        <w:t xml:space="preserve"> gewend</w:t>
      </w:r>
      <w:r w:rsidRPr="00A93A09">
        <w:rPr>
          <w:rFonts w:eastAsiaTheme="minorHAnsi"/>
          <w:color w:val="2F3030"/>
          <w:lang w:eastAsia="en-US"/>
        </w:rPr>
        <w:t xml:space="preserve">, </w:t>
      </w:r>
      <w:r w:rsidRPr="00A93A09">
        <w:rPr>
          <w:rFonts w:eastAsiaTheme="minorHAnsi"/>
          <w:color w:val="1F1F1F"/>
          <w:lang w:eastAsia="en-US"/>
        </w:rPr>
        <w:t xml:space="preserve">omdat </w:t>
      </w:r>
      <w:r w:rsidR="005721EA" w:rsidRPr="00A93A09">
        <w:rPr>
          <w:rFonts w:eastAsiaTheme="minorHAnsi"/>
          <w:color w:val="1F1F1F"/>
          <w:lang w:eastAsia="en-US"/>
        </w:rPr>
        <w:t xml:space="preserve">de </w:t>
      </w:r>
      <w:r w:rsidRPr="00A93A09">
        <w:rPr>
          <w:rFonts w:eastAsiaTheme="minorHAnsi"/>
          <w:color w:val="1F1F1F"/>
          <w:lang w:eastAsia="en-US"/>
        </w:rPr>
        <w:t xml:space="preserve">NPO in strijd met de Mediawet een niet goedgekeurd aanbodkanaal </w:t>
      </w:r>
      <w:r w:rsidR="005721EA" w:rsidRPr="00A93A09">
        <w:rPr>
          <w:rFonts w:eastAsiaTheme="minorHAnsi"/>
          <w:color w:val="1F1F1F"/>
          <w:lang w:eastAsia="en-US"/>
        </w:rPr>
        <w:t xml:space="preserve">zou </w:t>
      </w:r>
      <w:r w:rsidRPr="00A93A09">
        <w:rPr>
          <w:rFonts w:eastAsiaTheme="minorHAnsi"/>
          <w:color w:val="1F1F1F"/>
          <w:lang w:eastAsia="en-US"/>
        </w:rPr>
        <w:t>verspreid</w:t>
      </w:r>
      <w:r w:rsidR="005721EA" w:rsidRPr="00A93A09">
        <w:rPr>
          <w:rFonts w:eastAsiaTheme="minorHAnsi"/>
          <w:color w:val="1F1F1F"/>
          <w:lang w:eastAsia="en-US"/>
        </w:rPr>
        <w:t>en</w:t>
      </w:r>
      <w:r w:rsidRPr="00A93A09">
        <w:rPr>
          <w:rFonts w:eastAsiaTheme="minorHAnsi"/>
          <w:color w:val="1F1F1F"/>
          <w:lang w:eastAsia="en-US"/>
        </w:rPr>
        <w:t>. Bij brief van 15 december 2015 heeft de staatssecretaris RadioCorp be</w:t>
      </w:r>
      <w:r w:rsidRPr="00A93A09">
        <w:rPr>
          <w:rFonts w:eastAsiaTheme="minorHAnsi"/>
          <w:color w:val="2F3030"/>
          <w:lang w:eastAsia="en-US"/>
        </w:rPr>
        <w:t>r</w:t>
      </w:r>
      <w:r w:rsidRPr="00A93A09">
        <w:rPr>
          <w:rFonts w:eastAsiaTheme="minorHAnsi"/>
          <w:color w:val="1F1F1F"/>
          <w:lang w:eastAsia="en-US"/>
        </w:rPr>
        <w:t xml:space="preserve">icht dat </w:t>
      </w:r>
      <w:r w:rsidR="005721EA" w:rsidRPr="00A93A09">
        <w:rPr>
          <w:rFonts w:eastAsiaTheme="minorHAnsi"/>
          <w:color w:val="1F1F1F"/>
          <w:lang w:eastAsia="en-US"/>
        </w:rPr>
        <w:t>voor de versp</w:t>
      </w:r>
      <w:r w:rsidR="005721EA" w:rsidRPr="0021332B">
        <w:rPr>
          <w:rFonts w:eastAsiaTheme="minorHAnsi"/>
          <w:color w:val="1F1F1F"/>
          <w:lang w:eastAsia="en-US"/>
        </w:rPr>
        <w:t>rei</w:t>
      </w:r>
      <w:r w:rsidR="005721EA" w:rsidRPr="009C49DD">
        <w:rPr>
          <w:rFonts w:eastAsiaTheme="minorHAnsi"/>
          <w:color w:val="1F1F1F"/>
          <w:lang w:eastAsia="en-US"/>
        </w:rPr>
        <w:t>d</w:t>
      </w:r>
      <w:r w:rsidR="005721EA" w:rsidRPr="00884C03">
        <w:rPr>
          <w:rFonts w:eastAsiaTheme="minorHAnsi"/>
          <w:color w:val="1F1F1F"/>
          <w:lang w:eastAsia="en-US"/>
        </w:rPr>
        <w:t>ing van SterrenNL niet opnieuw</w:t>
      </w:r>
      <w:r w:rsidR="005721EA" w:rsidRPr="00135F35">
        <w:rPr>
          <w:rFonts w:eastAsiaTheme="minorHAnsi"/>
          <w:color w:val="1F1F1F"/>
          <w:lang w:eastAsia="en-US"/>
        </w:rPr>
        <w:t xml:space="preserve"> </w:t>
      </w:r>
      <w:r w:rsidR="005721EA" w:rsidRPr="00C06EA1">
        <w:rPr>
          <w:rFonts w:eastAsiaTheme="minorHAnsi"/>
          <w:color w:val="1F1F1F"/>
          <w:lang w:eastAsia="en-US"/>
        </w:rPr>
        <w:t>instemming is vereist</w:t>
      </w:r>
      <w:r w:rsidRPr="00C06EA1">
        <w:rPr>
          <w:rFonts w:eastAsiaTheme="minorHAnsi"/>
          <w:color w:val="1F1F1F"/>
          <w:lang w:eastAsia="en-US"/>
        </w:rPr>
        <w:t xml:space="preserve">. </w:t>
      </w:r>
      <w:r w:rsidRPr="00C06EA1">
        <w:rPr>
          <w:rFonts w:eastAsiaTheme="minorHAnsi"/>
          <w:color w:val="282828"/>
          <w:lang w:eastAsia="en-US"/>
        </w:rPr>
        <w:t>Bij besluit van 5 ap</w:t>
      </w:r>
      <w:r w:rsidRPr="00C06EA1">
        <w:rPr>
          <w:rFonts w:eastAsiaTheme="minorHAnsi"/>
          <w:color w:val="3A3B3A"/>
          <w:lang w:eastAsia="en-US"/>
        </w:rPr>
        <w:t>r</w:t>
      </w:r>
      <w:r w:rsidRPr="00C06EA1">
        <w:rPr>
          <w:rFonts w:eastAsiaTheme="minorHAnsi"/>
          <w:color w:val="282828"/>
          <w:lang w:eastAsia="en-US"/>
        </w:rPr>
        <w:t xml:space="preserve">il </w:t>
      </w:r>
      <w:r w:rsidRPr="00C06EA1">
        <w:rPr>
          <w:rFonts w:eastAsiaTheme="minorHAnsi"/>
          <w:color w:val="3A3B3A"/>
          <w:lang w:eastAsia="en-US"/>
        </w:rPr>
        <w:t>2</w:t>
      </w:r>
      <w:r w:rsidRPr="00C06EA1">
        <w:rPr>
          <w:rFonts w:eastAsiaTheme="minorHAnsi"/>
          <w:color w:val="282828"/>
          <w:lang w:eastAsia="en-US"/>
        </w:rPr>
        <w:t>016 heeft de staatssecretaris beslist op de aanvraag van NPO tot het aanbieden van nieuwe</w:t>
      </w:r>
      <w:r w:rsidR="005721EA" w:rsidRPr="00C06EA1">
        <w:rPr>
          <w:rFonts w:eastAsiaTheme="minorHAnsi"/>
          <w:color w:val="1F1F1F"/>
          <w:lang w:eastAsia="en-US"/>
        </w:rPr>
        <w:t xml:space="preserve"> </w:t>
      </w:r>
      <w:r w:rsidRPr="00C06EA1">
        <w:rPr>
          <w:rFonts w:eastAsiaTheme="minorHAnsi"/>
          <w:color w:val="282828"/>
          <w:lang w:eastAsia="en-US"/>
        </w:rPr>
        <w:t xml:space="preserve">aanbodkanalen en </w:t>
      </w:r>
      <w:r w:rsidR="00261212">
        <w:rPr>
          <w:rFonts w:eastAsiaTheme="minorHAnsi"/>
          <w:color w:val="282828"/>
          <w:lang w:eastAsia="en-US"/>
        </w:rPr>
        <w:t xml:space="preserve">het </w:t>
      </w:r>
      <w:r w:rsidRPr="00C06EA1">
        <w:rPr>
          <w:rFonts w:eastAsiaTheme="minorHAnsi"/>
          <w:color w:val="282828"/>
          <w:lang w:eastAsia="en-US"/>
        </w:rPr>
        <w:t>stopzetten van bestaande aanbodkanalen uit het Concessiebeleidsplan 2016-2020</w:t>
      </w:r>
      <w:r w:rsidRPr="00C06EA1">
        <w:rPr>
          <w:rFonts w:eastAsiaTheme="minorHAnsi"/>
          <w:color w:val="3A3B3A"/>
          <w:lang w:eastAsia="en-US"/>
        </w:rPr>
        <w:t xml:space="preserve">. </w:t>
      </w:r>
      <w:r w:rsidR="00C06EA1">
        <w:rPr>
          <w:rFonts w:eastAsiaTheme="minorHAnsi"/>
          <w:color w:val="3A3B3A"/>
          <w:lang w:eastAsia="en-US"/>
        </w:rPr>
        <w:t xml:space="preserve">RadioCorp </w:t>
      </w:r>
      <w:r w:rsidRPr="00C06EA1">
        <w:rPr>
          <w:rFonts w:eastAsiaTheme="minorHAnsi"/>
          <w:color w:val="282828"/>
          <w:lang w:eastAsia="en-US"/>
        </w:rPr>
        <w:t xml:space="preserve">heeft tegen dat besluit beroep </w:t>
      </w:r>
      <w:r w:rsidRPr="00C06EA1">
        <w:rPr>
          <w:rFonts w:eastAsiaTheme="minorHAnsi"/>
          <w:color w:val="3A3B3A"/>
          <w:lang w:eastAsia="en-US"/>
        </w:rPr>
        <w:t>i</w:t>
      </w:r>
      <w:r w:rsidRPr="00C06EA1">
        <w:rPr>
          <w:rFonts w:eastAsiaTheme="minorHAnsi"/>
          <w:color w:val="282828"/>
          <w:lang w:eastAsia="en-US"/>
        </w:rPr>
        <w:t>ngesteld bij de rechtbank Midden-Nederland. Bij uitsp</w:t>
      </w:r>
      <w:r w:rsidRPr="00C06EA1">
        <w:rPr>
          <w:rFonts w:eastAsiaTheme="minorHAnsi"/>
          <w:color w:val="3A3B3A"/>
          <w:lang w:eastAsia="en-US"/>
        </w:rPr>
        <w:t>r</w:t>
      </w:r>
      <w:r w:rsidRPr="00C06EA1">
        <w:rPr>
          <w:rFonts w:eastAsiaTheme="minorHAnsi"/>
          <w:color w:val="282828"/>
          <w:lang w:eastAsia="en-US"/>
        </w:rPr>
        <w:t>aak van 21</w:t>
      </w:r>
      <w:r w:rsidR="00D64B94">
        <w:rPr>
          <w:rFonts w:eastAsiaTheme="minorHAnsi"/>
          <w:color w:val="282828"/>
          <w:lang w:eastAsia="en-US"/>
        </w:rPr>
        <w:t> </w:t>
      </w:r>
      <w:r w:rsidRPr="00C06EA1">
        <w:rPr>
          <w:rFonts w:eastAsiaTheme="minorHAnsi"/>
          <w:color w:val="282828"/>
          <w:lang w:eastAsia="en-US"/>
        </w:rPr>
        <w:t>novembe</w:t>
      </w:r>
      <w:r w:rsidRPr="00C06EA1">
        <w:rPr>
          <w:rFonts w:eastAsiaTheme="minorHAnsi"/>
          <w:color w:val="3A3B3A"/>
          <w:lang w:eastAsia="en-US"/>
        </w:rPr>
        <w:t xml:space="preserve">r </w:t>
      </w:r>
      <w:r w:rsidRPr="00C06EA1">
        <w:rPr>
          <w:rFonts w:eastAsiaTheme="minorHAnsi"/>
          <w:color w:val="282828"/>
          <w:lang w:eastAsia="en-US"/>
        </w:rPr>
        <w:t>2016 heeft de rechtbank Midden</w:t>
      </w:r>
      <w:r w:rsidRPr="00C06EA1">
        <w:rPr>
          <w:rFonts w:eastAsiaTheme="minorHAnsi"/>
          <w:color w:val="3A3B3A"/>
          <w:lang w:eastAsia="en-US"/>
        </w:rPr>
        <w:t>-</w:t>
      </w:r>
      <w:r w:rsidRPr="00C06EA1">
        <w:rPr>
          <w:rFonts w:eastAsiaTheme="minorHAnsi"/>
          <w:color w:val="282828"/>
          <w:lang w:eastAsia="en-US"/>
        </w:rPr>
        <w:t xml:space="preserve">Nederland het beroep van RadioCorp </w:t>
      </w:r>
      <w:r w:rsidR="00D64B94">
        <w:rPr>
          <w:rFonts w:eastAsiaTheme="minorHAnsi"/>
          <w:color w:val="282828"/>
          <w:lang w:eastAsia="en-US"/>
        </w:rPr>
        <w:br/>
      </w:r>
      <w:r w:rsidRPr="00C06EA1">
        <w:rPr>
          <w:rFonts w:eastAsiaTheme="minorHAnsi"/>
          <w:color w:val="282828"/>
          <w:lang w:eastAsia="en-US"/>
        </w:rPr>
        <w:t>niet-ontvankelijk verklaard</w:t>
      </w:r>
      <w:r w:rsidRPr="0003415D">
        <w:rPr>
          <w:rFonts w:eastAsiaTheme="minorHAnsi"/>
          <w:color w:val="282828"/>
          <w:lang w:eastAsia="en-US"/>
        </w:rPr>
        <w:t xml:space="preserve"> wegens het ontbreken van procesbelang.</w:t>
      </w:r>
      <w:r w:rsidR="00D64B94">
        <w:rPr>
          <w:rFonts w:eastAsiaTheme="minorHAnsi"/>
          <w:color w:val="282828"/>
          <w:lang w:eastAsia="en-US"/>
        </w:rPr>
        <w:br/>
      </w:r>
    </w:p>
    <w:p w14:paraId="3A5D0CAA" w14:textId="7D54EBAC" w:rsidR="00892D69" w:rsidRPr="00D64B94" w:rsidRDefault="00892D69" w:rsidP="00D64B94">
      <w:pPr>
        <w:pStyle w:val="OpmaakprofielArial10ptplattetekst"/>
        <w:numPr>
          <w:ilvl w:val="0"/>
          <w:numId w:val="3"/>
        </w:numPr>
        <w:autoSpaceDE w:val="0"/>
        <w:autoSpaceDN w:val="0"/>
        <w:adjustRightInd w:val="0"/>
        <w:ind w:left="357"/>
        <w:rPr>
          <w:rFonts w:eastAsiaTheme="minorHAnsi"/>
          <w:color w:val="1F1F1F"/>
          <w:lang w:eastAsia="en-US"/>
        </w:rPr>
      </w:pPr>
      <w:r>
        <w:t xml:space="preserve">RadioCorp heeft </w:t>
      </w:r>
      <w:r w:rsidR="003C686D">
        <w:t xml:space="preserve">op </w:t>
      </w:r>
      <w:r>
        <w:t>3 februari 2016</w:t>
      </w:r>
      <w:r w:rsidR="003C686D">
        <w:t xml:space="preserve"> een handhavingsverzoek bij het Commissariaat ingediend om op te treden tegen de NPO in verband met de verspreiding van het aanbodkanaal SterrenNL. </w:t>
      </w:r>
      <w:r w:rsidRPr="002473B4">
        <w:t>In de beslissing van 23 juni 2016, gehandhaafd in de</w:t>
      </w:r>
      <w:r>
        <w:t xml:space="preserve"> beslissing op bezwaar van 23 februari 2017</w:t>
      </w:r>
      <w:r w:rsidR="008058B2">
        <w:t>,</w:t>
      </w:r>
      <w:r>
        <w:t xml:space="preserve"> </w:t>
      </w:r>
      <w:r w:rsidR="004B67EF">
        <w:t xml:space="preserve">heeft het Commissariaat </w:t>
      </w:r>
      <w:r w:rsidR="00A82BAC">
        <w:t>dat</w:t>
      </w:r>
      <w:r>
        <w:t xml:space="preserve"> verzoek om handhaving </w:t>
      </w:r>
      <w:r w:rsidR="00F87173">
        <w:t xml:space="preserve"> </w:t>
      </w:r>
      <w:r w:rsidR="00F87173" w:rsidRPr="00F104FF">
        <w:t xml:space="preserve">onder verwijzing naar de brief van de staatssecretaris van 15 december </w:t>
      </w:r>
      <w:r w:rsidR="00AE5D3F" w:rsidRPr="00F104FF">
        <w:t>2015</w:t>
      </w:r>
      <w:r w:rsidR="00F87173">
        <w:t xml:space="preserve"> </w:t>
      </w:r>
      <w:r>
        <w:t>afgewezen</w:t>
      </w:r>
      <w:r w:rsidR="003C686D">
        <w:t>, omdat het</w:t>
      </w:r>
      <w:r w:rsidR="00A66624">
        <w:t xml:space="preserve"> Commissariaat</w:t>
      </w:r>
      <w:r w:rsidR="003C686D">
        <w:t xml:space="preserve"> in lijn met het standpunt van de staatssecretaris van OCW van oordeel is dat van een instemmingsplicht geen sprake is</w:t>
      </w:r>
      <w:r w:rsidR="009D0915">
        <w:t xml:space="preserve"> </w:t>
      </w:r>
      <w:r w:rsidR="009D0915" w:rsidRPr="00F104FF">
        <w:t>en het Commissariaat anderszins geen rol heeft</w:t>
      </w:r>
      <w:r w:rsidR="00AE5D3F" w:rsidRPr="00F104FF">
        <w:t>.</w:t>
      </w:r>
      <w:r w:rsidR="00AE5D3F">
        <w:t xml:space="preserve"> </w:t>
      </w:r>
    </w:p>
    <w:p w14:paraId="1EBBA123" w14:textId="77777777" w:rsidR="00892D69" w:rsidRDefault="00892D69" w:rsidP="00512C4A">
      <w:pPr>
        <w:pStyle w:val="OpmaakprofielArial10ptplattetekst"/>
        <w:ind w:left="360"/>
      </w:pPr>
    </w:p>
    <w:p w14:paraId="1F218B37" w14:textId="78E2E8B9" w:rsidR="00892D69" w:rsidRDefault="00892D69" w:rsidP="00892D69">
      <w:pPr>
        <w:pStyle w:val="OpmaakprofielArial10ptplattetekst"/>
        <w:numPr>
          <w:ilvl w:val="0"/>
          <w:numId w:val="3"/>
        </w:numPr>
      </w:pPr>
      <w:r>
        <w:t>Tegen die beslissing heeft RadioCorp beroep ingesteld bij de rechtbank</w:t>
      </w:r>
      <w:r w:rsidR="007178EF">
        <w:t xml:space="preserve"> </w:t>
      </w:r>
      <w:r w:rsidR="004D2201">
        <w:br/>
      </w:r>
      <w:r w:rsidR="007178EF">
        <w:t>Midden-Nederland</w:t>
      </w:r>
      <w:r>
        <w:t xml:space="preserve">. In de tussenuitspraak van 27 maart 2018 heeft de rechtbank geoordeeld dat het Commissariaat zich terecht op het standpunt heeft gesteld dat </w:t>
      </w:r>
      <w:r w:rsidR="00D30159">
        <w:t>d</w:t>
      </w:r>
      <w:r>
        <w:t>e omstandigheid dat SterrenNL als themakanaal nu is gekoppeld aan NPO Radio 5 als hoofdkanaal, waar dat eerder NPO Radio 2 was, geen significante inhoudelijke wijziging</w:t>
      </w:r>
      <w:r w:rsidR="00D30159">
        <w:t xml:space="preserve"> is</w:t>
      </w:r>
      <w:r w:rsidR="001A5D0F">
        <w:t xml:space="preserve"> omdat </w:t>
      </w:r>
      <w:r w:rsidR="00833F7A">
        <w:t>inhoudelijk geen wijzigingen hebben plaatsgevonden</w:t>
      </w:r>
      <w:r>
        <w:t xml:space="preserve">. </w:t>
      </w:r>
      <w:r w:rsidR="00715F66">
        <w:t xml:space="preserve">In zoverre </w:t>
      </w:r>
      <w:r w:rsidR="000B648E">
        <w:t xml:space="preserve">heeft het Commissariaat zich volgens </w:t>
      </w:r>
      <w:r w:rsidR="00715F66">
        <w:t xml:space="preserve">de rechtbank </w:t>
      </w:r>
      <w:r w:rsidR="000B648E">
        <w:t xml:space="preserve">terecht </w:t>
      </w:r>
      <w:r w:rsidR="00E36364">
        <w:t xml:space="preserve">op het standpunt gesteld dat geen sprake is van een overtreding. </w:t>
      </w:r>
      <w:r>
        <w:t>Omdat de rechtbank in de tussenuitspraak</w:t>
      </w:r>
      <w:r w:rsidR="00562C5E">
        <w:t xml:space="preserve"> op</w:t>
      </w:r>
      <w:r>
        <w:t xml:space="preserve"> een ander </w:t>
      </w:r>
      <w:r w:rsidR="00562C5E">
        <w:t xml:space="preserve">punt </w:t>
      </w:r>
      <w:r w:rsidR="00E113C0">
        <w:t xml:space="preserve">(de uitleg van het begrip </w:t>
      </w:r>
      <w:r w:rsidR="000A6D30">
        <w:t>di</w:t>
      </w:r>
      <w:r w:rsidR="00E113C0">
        <w:t xml:space="preserve">stributieschaarste) een </w:t>
      </w:r>
      <w:r>
        <w:t>gebrek heeft geconstateerd, heeft de rechtbank het Commissariaat in de gelegenheid gesteld dat gebrek te herstellen.</w:t>
      </w:r>
    </w:p>
    <w:p w14:paraId="64E68C1A" w14:textId="77777777" w:rsidR="00892D69" w:rsidRDefault="00892D69" w:rsidP="00892D69">
      <w:pPr>
        <w:pStyle w:val="OpmaakprofielArial10ptplattetekst"/>
        <w:ind w:left="360"/>
      </w:pPr>
    </w:p>
    <w:p w14:paraId="7B99BA74" w14:textId="785D4032" w:rsidR="00892D69" w:rsidRDefault="00892D69" w:rsidP="00892D69">
      <w:pPr>
        <w:pStyle w:val="OpmaakprofielArial10ptplattetekst"/>
        <w:numPr>
          <w:ilvl w:val="0"/>
          <w:numId w:val="3"/>
        </w:numPr>
      </w:pPr>
      <w:r>
        <w:t>Het Commissariaat heeft van die gelegenheid gebruik gemaakt en op 12 juni 2018 een nieuwe beslissing op bezwaar genomen dat wederom strekte tot afwijzing van het handhavingsverzoek</w:t>
      </w:r>
      <w:r w:rsidR="00C1539F">
        <w:t xml:space="preserve"> van RadioCorp</w:t>
      </w:r>
      <w:r>
        <w:t>. Met betrekking tot de vraag of sprake is van een significante inhoudelijke wijziging, heeft het Commissariaat verwezen naar het oordeel</w:t>
      </w:r>
      <w:r w:rsidR="00E40240">
        <w:t xml:space="preserve"> van de rechtbank</w:t>
      </w:r>
      <w:r>
        <w:t xml:space="preserve"> in de tussenuitspraak, waarin deze beroepsgrond ongegrond is verklaard. In het besluit van 12</w:t>
      </w:r>
      <w:r w:rsidR="00C1539F">
        <w:t xml:space="preserve"> </w:t>
      </w:r>
      <w:r>
        <w:t>juni 2018 heeft het Commissariaat de eerste beslissing op bezwaar van 23 februari 2017 ingetrokken.</w:t>
      </w:r>
    </w:p>
    <w:p w14:paraId="5392DB64" w14:textId="77777777" w:rsidR="00892D69" w:rsidRDefault="00892D69" w:rsidP="00892D69">
      <w:pPr>
        <w:pStyle w:val="OpmaakprofielArial10ptplattetekst"/>
        <w:ind w:left="360"/>
      </w:pPr>
    </w:p>
    <w:p w14:paraId="006E160E" w14:textId="64655148" w:rsidR="00B22DB3" w:rsidRPr="00B22DB3" w:rsidRDefault="00892D69" w:rsidP="00B22DB3">
      <w:pPr>
        <w:pStyle w:val="OpmaakprofielArial10ptplattetekst"/>
        <w:numPr>
          <w:ilvl w:val="0"/>
          <w:numId w:val="3"/>
        </w:numPr>
      </w:pPr>
      <w:r>
        <w:t>In de uitspraak van 14 december 2018 heeft de rechtbank het beroep van RadioCorp gegrond verklaard</w:t>
      </w:r>
      <w:r w:rsidR="004B67EF">
        <w:t>,</w:t>
      </w:r>
      <w:r>
        <w:t xml:space="preserve"> het besluit van 12 juni 2018 vernietig</w:t>
      </w:r>
      <w:r w:rsidR="004D3377">
        <w:t>d</w:t>
      </w:r>
      <w:r>
        <w:t xml:space="preserve"> en het beroep tegen de oorspronkelijke beslissing op bezwaar van 23 februari 2017 niet-ontvankelijk verklaard. Tegen die uitspraak hebben het Commissariaat, de NPO en de AVROTROS hoger beroep bij de Afdeling ingesteld. Omdat de rechtbank het Commissariaat tevens had opgedragen om binnen zes weken na verzending van de uitspraak een nieuw besluit op </w:t>
      </w:r>
      <w:r>
        <w:lastRenderedPageBreak/>
        <w:t xml:space="preserve">het bezwaar te nemen, hebben de NPO en de AVROTROS de voorzieningenrechter </w:t>
      </w:r>
      <w:r w:rsidR="00597640">
        <w:t xml:space="preserve">van de Afdeling </w:t>
      </w:r>
      <w:r>
        <w:t>verzocht een voorlopige voorziening te treffen die ertoe strekte dat het Commissariaat in afwachting van de uitspraak in de bodemprocedure geen nieuw besluit op bezwaar hoeft te nemen. Dat verzoek is door de voorzieningenrechter in de uitspraak van 24 januari 2019 toegewezen. De voorzieningenrechter heeft de uitspraak van de rechtbank van 14</w:t>
      </w:r>
      <w:r w:rsidR="00F54381">
        <w:t> </w:t>
      </w:r>
      <w:r>
        <w:t xml:space="preserve">december 2018 geschorst. </w:t>
      </w:r>
      <w:r w:rsidRPr="00077A4B">
        <w:t>Dat betekent dat totdat de Afdeling uitspraak heeft gedaan op de hoger beroepen, de beslissing op bezwaar van 12 juni 2018 herleeft</w:t>
      </w:r>
      <w:r w:rsidR="00597640">
        <w:t xml:space="preserve"> en dat het Commissariaat geen nieuwe beslissing op het handhavingsverzoek hoeft te nemen</w:t>
      </w:r>
      <w:r w:rsidRPr="00077A4B">
        <w:t>.</w:t>
      </w:r>
    </w:p>
    <w:p w14:paraId="7C8B986E" w14:textId="77777777" w:rsidR="00212A6B" w:rsidRDefault="00212A6B" w:rsidP="00077A4B">
      <w:pPr>
        <w:pStyle w:val="OpmaakprofielArial10ptplattetekst"/>
        <w:ind w:left="360"/>
      </w:pPr>
    </w:p>
    <w:p w14:paraId="0A276B1C" w14:textId="182629E5" w:rsidR="007C5F97" w:rsidRDefault="007709DE" w:rsidP="007709DE">
      <w:pPr>
        <w:pStyle w:val="OpmaakprofielKop2Arial125pt"/>
        <w:numPr>
          <w:ilvl w:val="0"/>
          <w:numId w:val="2"/>
        </w:numPr>
        <w:suppressAutoHyphens w:val="0"/>
        <w:spacing w:line="250" w:lineRule="exact"/>
      </w:pPr>
      <w:r>
        <w:t xml:space="preserve">Juridisch kader </w:t>
      </w:r>
      <w:r w:rsidR="008748C8">
        <w:br/>
      </w:r>
    </w:p>
    <w:p w14:paraId="533434B8" w14:textId="602FB027" w:rsidR="00061EF0" w:rsidRPr="007709DE" w:rsidRDefault="00B41BBC" w:rsidP="007709DE">
      <w:pPr>
        <w:pStyle w:val="OpmaakprofielArial10ptplattetekst"/>
        <w:numPr>
          <w:ilvl w:val="0"/>
          <w:numId w:val="3"/>
        </w:numPr>
      </w:pPr>
      <w:r w:rsidRPr="007709DE">
        <w:rPr>
          <w:szCs w:val="20"/>
        </w:rPr>
        <w:t xml:space="preserve">Voor </w:t>
      </w:r>
      <w:r w:rsidR="007C5F97" w:rsidRPr="007709DE">
        <w:rPr>
          <w:szCs w:val="20"/>
        </w:rPr>
        <w:t xml:space="preserve">de relevante juridische bepalingen wordt verwezen naar </w:t>
      </w:r>
      <w:r w:rsidR="00D41355">
        <w:rPr>
          <w:szCs w:val="20"/>
        </w:rPr>
        <w:t>B</w:t>
      </w:r>
      <w:r w:rsidR="007C5F97" w:rsidRPr="007709DE">
        <w:rPr>
          <w:szCs w:val="20"/>
        </w:rPr>
        <w:t>ijlage 1 bij dit besluit.</w:t>
      </w:r>
      <w:r>
        <w:br/>
      </w:r>
    </w:p>
    <w:p w14:paraId="2C240A68" w14:textId="45032957" w:rsidR="00061EF0" w:rsidRPr="007C5F97" w:rsidRDefault="00A21225" w:rsidP="007C5F97">
      <w:pPr>
        <w:pStyle w:val="OpmaakprofielKop2Arial125pt"/>
        <w:numPr>
          <w:ilvl w:val="0"/>
          <w:numId w:val="2"/>
        </w:numPr>
        <w:suppressAutoHyphens w:val="0"/>
        <w:spacing w:line="250" w:lineRule="exact"/>
      </w:pPr>
      <w:r>
        <w:t xml:space="preserve">Standpunt </w:t>
      </w:r>
      <w:r w:rsidR="0022743D">
        <w:t>RadioCorp</w:t>
      </w:r>
      <w:r>
        <w:t xml:space="preserve"> </w:t>
      </w:r>
      <w:r w:rsidR="00061EF0">
        <w:br/>
      </w:r>
    </w:p>
    <w:p w14:paraId="11518369" w14:textId="1F37A46D" w:rsidR="00A72797" w:rsidRPr="00A72797" w:rsidRDefault="00621222" w:rsidP="00A72797">
      <w:pPr>
        <w:pStyle w:val="Lijstalinea"/>
        <w:numPr>
          <w:ilvl w:val="0"/>
          <w:numId w:val="3"/>
        </w:numPr>
        <w:rPr>
          <w:b/>
          <w:i/>
        </w:rPr>
      </w:pPr>
      <w:bookmarkStart w:id="2" w:name="_Hlk21945850"/>
      <w:r>
        <w:t>RadioCorp</w:t>
      </w:r>
      <w:r w:rsidR="005E6380">
        <w:t xml:space="preserve"> legt aan haar </w:t>
      </w:r>
      <w:r w:rsidR="005553AE">
        <w:t xml:space="preserve">onderhavige </w:t>
      </w:r>
      <w:r w:rsidR="005E6380">
        <w:t>verzoek</w:t>
      </w:r>
      <w:r w:rsidR="005553AE">
        <w:t xml:space="preserve"> om handhaving</w:t>
      </w:r>
      <w:r w:rsidR="005E6380">
        <w:t xml:space="preserve"> </w:t>
      </w:r>
      <w:r w:rsidR="005553AE">
        <w:t xml:space="preserve">in de eerste plaats </w:t>
      </w:r>
      <w:r w:rsidR="005E6380">
        <w:t xml:space="preserve">ten grondslag dat </w:t>
      </w:r>
      <w:r w:rsidR="00AC1385">
        <w:t xml:space="preserve">het </w:t>
      </w:r>
      <w:r w:rsidR="002033DC">
        <w:t xml:space="preserve">themakanaal SterrenNL </w:t>
      </w:r>
      <w:r w:rsidR="00D7311D">
        <w:t>g</w:t>
      </w:r>
      <w:r w:rsidR="007E3325">
        <w:t xml:space="preserve">een afgeleide </w:t>
      </w:r>
      <w:r w:rsidR="00D7311D">
        <w:t xml:space="preserve">is </w:t>
      </w:r>
      <w:r w:rsidR="007E3325">
        <w:t>van het hoofdkanaal NPO Radio 5</w:t>
      </w:r>
      <w:r w:rsidR="00D7311D">
        <w:t xml:space="preserve"> </w:t>
      </w:r>
      <w:r w:rsidR="00D5019C">
        <w:t xml:space="preserve">omdat </w:t>
      </w:r>
      <w:r w:rsidR="00D7311D">
        <w:t xml:space="preserve">enig raakvlak met de programmering van NPO Radio 5 ontbreekt. </w:t>
      </w:r>
      <w:bookmarkEnd w:id="2"/>
      <w:r w:rsidR="00D7311D">
        <w:t xml:space="preserve">Volgens </w:t>
      </w:r>
      <w:r w:rsidR="00817FFB">
        <w:t xml:space="preserve">RadioCorp </w:t>
      </w:r>
      <w:r w:rsidR="00B20D44">
        <w:t xml:space="preserve">mag een </w:t>
      </w:r>
      <w:r w:rsidR="009061DD">
        <w:t xml:space="preserve">themakanaal als SterrenNL </w:t>
      </w:r>
      <w:r w:rsidR="00B20D44">
        <w:t xml:space="preserve">alleen worden verspreid als er </w:t>
      </w:r>
      <w:r w:rsidR="00B758DC">
        <w:t xml:space="preserve">sprake </w:t>
      </w:r>
      <w:r w:rsidR="00B20D44">
        <w:t>is</w:t>
      </w:r>
      <w:r w:rsidR="00B758DC">
        <w:t xml:space="preserve"> van een duidelijke koppeling met het hoofdkanaal.</w:t>
      </w:r>
      <w:r w:rsidR="00A72797">
        <w:br/>
      </w:r>
    </w:p>
    <w:p w14:paraId="767C381D" w14:textId="2DAE1B8C" w:rsidR="005B1EA8" w:rsidRPr="00A72797" w:rsidRDefault="005553AE" w:rsidP="00A72797">
      <w:pPr>
        <w:pStyle w:val="Lijstalinea"/>
        <w:numPr>
          <w:ilvl w:val="0"/>
          <w:numId w:val="3"/>
        </w:numPr>
        <w:rPr>
          <w:b/>
          <w:i/>
        </w:rPr>
      </w:pPr>
      <w:r>
        <w:t xml:space="preserve">In de tweede plaats voert </w:t>
      </w:r>
      <w:r w:rsidR="00523713">
        <w:t>RadioCorp</w:t>
      </w:r>
      <w:r w:rsidR="00A53323">
        <w:t xml:space="preserve"> </w:t>
      </w:r>
      <w:r>
        <w:t xml:space="preserve">aan dat </w:t>
      </w:r>
      <w:r w:rsidR="00523713">
        <w:t xml:space="preserve">de programmering van SterrenNL </w:t>
      </w:r>
      <w:r w:rsidR="00E17115">
        <w:t xml:space="preserve">niet zou voldoen aan het toetsingskader uit </w:t>
      </w:r>
      <w:r w:rsidR="00523713">
        <w:t>de Beleidslijn amusement</w:t>
      </w:r>
      <w:r w:rsidR="00825DC1">
        <w:t xml:space="preserve"> van de NPO</w:t>
      </w:r>
      <w:r>
        <w:t>.</w:t>
      </w:r>
    </w:p>
    <w:p w14:paraId="1248CC8A" w14:textId="77777777" w:rsidR="00A72797" w:rsidRDefault="00A72797" w:rsidP="005553AE">
      <w:pPr>
        <w:pStyle w:val="Lijstalinea"/>
        <w:spacing w:line="250" w:lineRule="exact"/>
        <w:ind w:left="360"/>
      </w:pPr>
    </w:p>
    <w:p w14:paraId="3726C76B" w14:textId="0B00BB5F" w:rsidR="005B1EA8" w:rsidRPr="008058D2" w:rsidRDefault="004A08AC" w:rsidP="005B1EA8">
      <w:pPr>
        <w:pStyle w:val="OpmaakprofielKop2Arial125pt"/>
        <w:numPr>
          <w:ilvl w:val="0"/>
          <w:numId w:val="2"/>
        </w:numPr>
        <w:suppressAutoHyphens w:val="0"/>
        <w:spacing w:line="250" w:lineRule="exact"/>
      </w:pPr>
      <w:r>
        <w:t>Standpunt Commissariaat</w:t>
      </w:r>
    </w:p>
    <w:p w14:paraId="1189904B" w14:textId="77777777" w:rsidR="009444E3" w:rsidRDefault="009444E3" w:rsidP="009444E3"/>
    <w:p w14:paraId="169B376C" w14:textId="445CE70D" w:rsidR="005553AE" w:rsidRPr="00B14D0B" w:rsidRDefault="00C54AE0" w:rsidP="00B20D44">
      <w:pPr>
        <w:pStyle w:val="Lijstalinea"/>
        <w:numPr>
          <w:ilvl w:val="0"/>
          <w:numId w:val="3"/>
        </w:numPr>
      </w:pPr>
      <w:r>
        <w:t xml:space="preserve">Het Commissariaat beschouwt het </w:t>
      </w:r>
      <w:r w:rsidR="006E518B">
        <w:t xml:space="preserve">onderhavige </w:t>
      </w:r>
      <w:r>
        <w:t xml:space="preserve">handhavingsverzoek van RadioCorp </w:t>
      </w:r>
      <w:r w:rsidR="009763AB">
        <w:t>van 25 september 2018 als een herhaalde aanvraag</w:t>
      </w:r>
      <w:r w:rsidR="00FA63D5">
        <w:t xml:space="preserve"> </w:t>
      </w:r>
      <w:r w:rsidR="00E747C0">
        <w:t xml:space="preserve">in de zin van artikel 4:6, tweede lid van de Awb </w:t>
      </w:r>
      <w:r w:rsidR="00D35FF8">
        <w:t xml:space="preserve">nu het Commissariaat </w:t>
      </w:r>
      <w:r w:rsidR="001E3748">
        <w:t>een eerder</w:t>
      </w:r>
      <w:r w:rsidR="003441FC">
        <w:t xml:space="preserve">, </w:t>
      </w:r>
      <w:r w:rsidR="00A14FC8">
        <w:t xml:space="preserve">op dezelfde gronden </w:t>
      </w:r>
      <w:r w:rsidR="003441FC">
        <w:t xml:space="preserve">ingediend, </w:t>
      </w:r>
      <w:r w:rsidR="001E3748">
        <w:t xml:space="preserve">handhavingsverzoek van RadioCorp </w:t>
      </w:r>
      <w:r w:rsidR="00FF4991">
        <w:t xml:space="preserve">heeft afgewezen en thans niet </w:t>
      </w:r>
      <w:r w:rsidR="00CD1E22">
        <w:t>is gebleken van nieuwe feiten en veranderde omstandigheden.</w:t>
      </w:r>
      <w:r w:rsidR="003C66AA">
        <w:t xml:space="preserve"> </w:t>
      </w:r>
      <w:r w:rsidR="008D106D">
        <w:t xml:space="preserve">Hieronder </w:t>
      </w:r>
      <w:r w:rsidR="003C66AA">
        <w:t>licht het Commissariaat dat toe.</w:t>
      </w:r>
      <w:r w:rsidR="00FC1AE3">
        <w:br/>
      </w:r>
      <w:r w:rsidR="00FC1AE3">
        <w:br/>
      </w:r>
      <w:r w:rsidR="00EE320F">
        <w:rPr>
          <w:b/>
          <w:i/>
        </w:rPr>
        <w:t>Afgeleide</w:t>
      </w:r>
      <w:r w:rsidR="002E4649" w:rsidRPr="00B20D44">
        <w:rPr>
          <w:i/>
        </w:rPr>
        <w:br/>
      </w:r>
    </w:p>
    <w:p w14:paraId="23CFC737" w14:textId="52FB1C70" w:rsidR="001E144D" w:rsidRPr="007A084A" w:rsidRDefault="005553AE" w:rsidP="007A03B2">
      <w:pPr>
        <w:pStyle w:val="Lijstalinea"/>
        <w:numPr>
          <w:ilvl w:val="0"/>
          <w:numId w:val="3"/>
        </w:numPr>
        <w:spacing w:line="250" w:lineRule="exact"/>
        <w:rPr>
          <w:rFonts w:cs="Arial"/>
          <w:b/>
          <w:i/>
        </w:rPr>
      </w:pPr>
      <w:r w:rsidRPr="007A03B2">
        <w:rPr>
          <w:rFonts w:cs="Arial"/>
        </w:rPr>
        <w:t xml:space="preserve">RadioCorp </w:t>
      </w:r>
      <w:r w:rsidR="006A425C" w:rsidRPr="007A03B2">
        <w:rPr>
          <w:rFonts w:cs="Arial"/>
        </w:rPr>
        <w:t xml:space="preserve">legt aan </w:t>
      </w:r>
      <w:r w:rsidR="009664BF" w:rsidRPr="007A03B2">
        <w:rPr>
          <w:rFonts w:cs="Arial"/>
        </w:rPr>
        <w:t xml:space="preserve">haar </w:t>
      </w:r>
      <w:r w:rsidR="001E144D" w:rsidRPr="007A03B2">
        <w:rPr>
          <w:rFonts w:cs="Arial"/>
        </w:rPr>
        <w:t xml:space="preserve">onderhavige </w:t>
      </w:r>
      <w:r w:rsidR="006A425C" w:rsidRPr="007A03B2">
        <w:rPr>
          <w:rFonts w:cs="Arial"/>
        </w:rPr>
        <w:t xml:space="preserve">verzoek om handhaving in de eerste plaats ten grondslag dat </w:t>
      </w:r>
      <w:r w:rsidRPr="007A03B2">
        <w:rPr>
          <w:rFonts w:cs="Arial"/>
        </w:rPr>
        <w:t xml:space="preserve">SterrenNL </w:t>
      </w:r>
      <w:r w:rsidR="006A425C" w:rsidRPr="007A03B2">
        <w:rPr>
          <w:rFonts w:cs="Arial"/>
        </w:rPr>
        <w:t xml:space="preserve">volgens haar </w:t>
      </w:r>
      <w:r w:rsidRPr="007A03B2">
        <w:rPr>
          <w:rFonts w:cs="Arial"/>
        </w:rPr>
        <w:t>programmatisch geen afgeleide (‘verdieping en verbreding’) kan zijn van het hoofdkanaal NPO Radio 5,</w:t>
      </w:r>
      <w:r w:rsidR="001E144D" w:rsidRPr="007A03B2">
        <w:rPr>
          <w:rFonts w:cs="Arial"/>
        </w:rPr>
        <w:t xml:space="preserve"> </w:t>
      </w:r>
      <w:r w:rsidR="00002958" w:rsidRPr="007A03B2">
        <w:rPr>
          <w:rFonts w:cs="Arial"/>
        </w:rPr>
        <w:t xml:space="preserve">omdat het daarmee </w:t>
      </w:r>
      <w:r w:rsidR="001E144D" w:rsidRPr="007A03B2">
        <w:rPr>
          <w:rFonts w:cs="Arial"/>
        </w:rPr>
        <w:t>geen enkel</w:t>
      </w:r>
      <w:r w:rsidR="00002958" w:rsidRPr="007A03B2">
        <w:rPr>
          <w:rFonts w:cs="Arial"/>
        </w:rPr>
        <w:t xml:space="preserve"> </w:t>
      </w:r>
      <w:r w:rsidR="001E144D" w:rsidRPr="007A084A">
        <w:rPr>
          <w:rFonts w:cs="Arial"/>
        </w:rPr>
        <w:t>raakvlak</w:t>
      </w:r>
      <w:r w:rsidR="007A084A">
        <w:rPr>
          <w:rFonts w:cs="Arial"/>
        </w:rPr>
        <w:t xml:space="preserve"> zou hebben</w:t>
      </w:r>
      <w:r w:rsidR="00B1540A">
        <w:rPr>
          <w:rFonts w:cs="Arial"/>
        </w:rPr>
        <w:t>. In het handhavingsverzoek staat daarover het volgende</w:t>
      </w:r>
      <w:r w:rsidR="001E144D" w:rsidRPr="007A084A">
        <w:rPr>
          <w:rFonts w:cs="Arial"/>
        </w:rPr>
        <w:t>:</w:t>
      </w:r>
    </w:p>
    <w:p w14:paraId="751A5D1F" w14:textId="77777777" w:rsidR="001E144D" w:rsidRPr="002C29FE" w:rsidRDefault="001E144D" w:rsidP="007A03B2">
      <w:pPr>
        <w:spacing w:line="250" w:lineRule="exact"/>
        <w:rPr>
          <w:rFonts w:cs="Arial"/>
          <w:i/>
        </w:rPr>
      </w:pPr>
    </w:p>
    <w:p w14:paraId="0F736DCB" w14:textId="586C7C22" w:rsidR="001E144D" w:rsidRPr="002C29FE" w:rsidRDefault="001E144D" w:rsidP="007A03B2">
      <w:pPr>
        <w:pStyle w:val="doInspring1"/>
        <w:spacing w:line="250" w:lineRule="exact"/>
        <w:rPr>
          <w:rFonts w:ascii="Arial" w:hAnsi="Arial" w:cs="Arial"/>
          <w:i/>
          <w:sz w:val="20"/>
        </w:rPr>
      </w:pPr>
      <w:r w:rsidRPr="002C29FE">
        <w:rPr>
          <w:rFonts w:ascii="Arial" w:hAnsi="Arial" w:cs="Arial"/>
          <w:i/>
          <w:sz w:val="20"/>
        </w:rPr>
        <w:t xml:space="preserve">“Sterren.NL is een met publiek geld gefinancierd radiostation va[n] de NPO dat via internet (en thans ook DAB+) een landelijk amusementsprogramma uitzendt dat (net als bij 100% NL) bestaat uit populaire Nederlandstalige muzieknummers gepresenteerd door populaire </w:t>
      </w:r>
      <w:r w:rsidR="003165EE" w:rsidRPr="002C29FE">
        <w:rPr>
          <w:rFonts w:ascii="Arial" w:hAnsi="Arial" w:cs="Arial"/>
          <w:i/>
          <w:sz w:val="20"/>
        </w:rPr>
        <w:t>Dj’s</w:t>
      </w:r>
      <w:r w:rsidRPr="002C29FE">
        <w:rPr>
          <w:rFonts w:ascii="Arial" w:hAnsi="Arial" w:cs="Arial"/>
          <w:i/>
          <w:sz w:val="20"/>
        </w:rPr>
        <w:t xml:space="preserve">. </w:t>
      </w:r>
    </w:p>
    <w:p w14:paraId="5A47BE37" w14:textId="77777777" w:rsidR="001E144D" w:rsidRPr="002C29FE" w:rsidRDefault="001E144D" w:rsidP="007A03B2">
      <w:pPr>
        <w:pStyle w:val="doInspring1"/>
        <w:spacing w:line="250" w:lineRule="exact"/>
        <w:rPr>
          <w:rFonts w:ascii="Arial" w:hAnsi="Arial" w:cs="Arial"/>
          <w:i/>
          <w:sz w:val="20"/>
        </w:rPr>
      </w:pPr>
    </w:p>
    <w:p w14:paraId="0D592A09" w14:textId="77777777" w:rsidR="001E144D" w:rsidRPr="002C29FE" w:rsidRDefault="001E144D" w:rsidP="007A03B2">
      <w:pPr>
        <w:pStyle w:val="doInspring1"/>
        <w:spacing w:line="250" w:lineRule="exact"/>
        <w:rPr>
          <w:rFonts w:ascii="Arial" w:hAnsi="Arial" w:cs="Arial"/>
          <w:i/>
          <w:sz w:val="20"/>
        </w:rPr>
      </w:pPr>
      <w:r w:rsidRPr="002C29FE">
        <w:rPr>
          <w:rFonts w:ascii="Arial" w:hAnsi="Arial" w:cs="Arial"/>
          <w:i/>
          <w:sz w:val="20"/>
        </w:rPr>
        <w:t>In het Concessiebeleidsplan 2016-2020 van de NPO wordt het themakanaal ‘Sterren.NL’ omschreven als een afgeleide (‘verdieping en verbreding’) van het hoofdkanaal van NPO Radio 5. Voor 2016 was – althans op papier – Sterren.NL een afgeleide van NPO Radio 2. (…)</w:t>
      </w:r>
    </w:p>
    <w:p w14:paraId="30AE5DE2" w14:textId="77777777" w:rsidR="001E144D" w:rsidRPr="002C29FE" w:rsidRDefault="001E144D" w:rsidP="007A03B2">
      <w:pPr>
        <w:pStyle w:val="doInspring1"/>
        <w:spacing w:line="250" w:lineRule="exact"/>
        <w:rPr>
          <w:rFonts w:ascii="Arial" w:hAnsi="Arial" w:cs="Arial"/>
          <w:i/>
          <w:sz w:val="20"/>
        </w:rPr>
      </w:pPr>
    </w:p>
    <w:p w14:paraId="2C546CF0" w14:textId="77777777" w:rsidR="001E144D" w:rsidRPr="002C29FE" w:rsidRDefault="001E144D" w:rsidP="007A03B2">
      <w:pPr>
        <w:pStyle w:val="doInspring1"/>
        <w:spacing w:line="250" w:lineRule="exact"/>
        <w:rPr>
          <w:rFonts w:ascii="Arial" w:hAnsi="Arial" w:cs="Arial"/>
          <w:i/>
          <w:sz w:val="20"/>
        </w:rPr>
      </w:pPr>
      <w:r w:rsidRPr="002C29FE">
        <w:rPr>
          <w:rFonts w:ascii="Arial" w:hAnsi="Arial" w:cs="Arial"/>
          <w:i/>
          <w:sz w:val="20"/>
        </w:rPr>
        <w:lastRenderedPageBreak/>
        <w:t xml:space="preserve">Sterren.NL kan echter in programmatisch opzicht wél een afgeleide (‘verdieping en verbreding’) worden genoemd van ons landelijke commerciële radiostation 100% NL, maar enig raakvlak met de programmering van NPO Radio 5, hetgeen zou moeten, is er in het geheel niet.” </w:t>
      </w:r>
    </w:p>
    <w:p w14:paraId="3DE3F1C1" w14:textId="77777777" w:rsidR="001E144D" w:rsidRPr="007A03B2" w:rsidRDefault="001E144D" w:rsidP="007A03B2">
      <w:pPr>
        <w:spacing w:line="250" w:lineRule="exact"/>
        <w:rPr>
          <w:rFonts w:cs="Arial"/>
        </w:rPr>
      </w:pPr>
    </w:p>
    <w:p w14:paraId="24411A67" w14:textId="0359F172" w:rsidR="00BF6D97" w:rsidRPr="007A03B2" w:rsidRDefault="001E144D" w:rsidP="007A03B2">
      <w:pPr>
        <w:pStyle w:val="Lijstalinea"/>
        <w:numPr>
          <w:ilvl w:val="0"/>
          <w:numId w:val="3"/>
        </w:numPr>
        <w:spacing w:line="250" w:lineRule="exact"/>
        <w:rPr>
          <w:rFonts w:cs="Arial"/>
          <w:b/>
          <w:i/>
        </w:rPr>
      </w:pPr>
      <w:r w:rsidRPr="007A03B2">
        <w:rPr>
          <w:rFonts w:cs="Arial"/>
        </w:rPr>
        <w:t xml:space="preserve">Omdat SterrenNL volgens RadioCorp geen afgeleide kan zijn van </w:t>
      </w:r>
      <w:r w:rsidR="007C1067">
        <w:rPr>
          <w:rFonts w:cs="Arial"/>
        </w:rPr>
        <w:t xml:space="preserve">NPO </w:t>
      </w:r>
      <w:r w:rsidRPr="007A03B2">
        <w:rPr>
          <w:rFonts w:cs="Arial"/>
        </w:rPr>
        <w:t>Radio</w:t>
      </w:r>
      <w:r w:rsidR="007C1067">
        <w:rPr>
          <w:rFonts w:cs="Arial"/>
        </w:rPr>
        <w:t xml:space="preserve"> </w:t>
      </w:r>
      <w:r w:rsidRPr="007A03B2">
        <w:rPr>
          <w:rFonts w:cs="Arial"/>
        </w:rPr>
        <w:t xml:space="preserve">5, </w:t>
      </w:r>
      <w:r w:rsidR="00E6321A">
        <w:rPr>
          <w:rFonts w:cs="Arial"/>
        </w:rPr>
        <w:t xml:space="preserve">zou </w:t>
      </w:r>
      <w:r w:rsidRPr="007A03B2">
        <w:rPr>
          <w:rFonts w:cs="Arial"/>
        </w:rPr>
        <w:t xml:space="preserve">het Commissariaat handhavend moeten optreden tegen </w:t>
      </w:r>
      <w:r w:rsidR="00C23408">
        <w:rPr>
          <w:rFonts w:cs="Arial"/>
        </w:rPr>
        <w:t xml:space="preserve">de </w:t>
      </w:r>
      <w:r w:rsidRPr="007A03B2">
        <w:rPr>
          <w:rFonts w:cs="Arial"/>
        </w:rPr>
        <w:t xml:space="preserve">NPO. </w:t>
      </w:r>
    </w:p>
    <w:p w14:paraId="72759341" w14:textId="3AB6C035" w:rsidR="00BF6D97" w:rsidRPr="007A03B2" w:rsidRDefault="00BF6D97" w:rsidP="007A03B2">
      <w:pPr>
        <w:pStyle w:val="Lijstalinea"/>
        <w:spacing w:line="250" w:lineRule="exact"/>
        <w:ind w:left="360"/>
        <w:rPr>
          <w:rFonts w:cs="Arial"/>
          <w:b/>
          <w:i/>
        </w:rPr>
      </w:pPr>
    </w:p>
    <w:p w14:paraId="61E623AE" w14:textId="76B8345B" w:rsidR="008050DA" w:rsidRPr="00430AF4" w:rsidRDefault="007A013F" w:rsidP="007A03B2">
      <w:pPr>
        <w:pStyle w:val="Lijstalinea"/>
        <w:numPr>
          <w:ilvl w:val="0"/>
          <w:numId w:val="3"/>
        </w:numPr>
        <w:spacing w:line="250" w:lineRule="exact"/>
        <w:rPr>
          <w:rFonts w:cs="Arial"/>
          <w:b/>
          <w:i/>
        </w:rPr>
      </w:pPr>
      <w:bookmarkStart w:id="3" w:name="_Ref22140358"/>
      <w:r w:rsidRPr="007A03B2">
        <w:rPr>
          <w:rFonts w:cs="Arial"/>
        </w:rPr>
        <w:t xml:space="preserve">Het </w:t>
      </w:r>
      <w:r w:rsidR="00002958" w:rsidRPr="007A03B2">
        <w:rPr>
          <w:rFonts w:cs="Arial"/>
        </w:rPr>
        <w:t xml:space="preserve">onderhavige </w:t>
      </w:r>
      <w:r w:rsidRPr="007A03B2">
        <w:rPr>
          <w:rFonts w:cs="Arial"/>
        </w:rPr>
        <w:t>handhavingsverzoek is vrijwel geheel gelijkluidend aan het eer</w:t>
      </w:r>
      <w:r w:rsidR="00002958" w:rsidRPr="007A03B2">
        <w:rPr>
          <w:rFonts w:cs="Arial"/>
        </w:rPr>
        <w:t xml:space="preserve">dere </w:t>
      </w:r>
      <w:r w:rsidRPr="00AE41BE">
        <w:rPr>
          <w:rFonts w:cs="Arial"/>
        </w:rPr>
        <w:t>handhavingsverzoek</w:t>
      </w:r>
      <w:r w:rsidR="00D136A3">
        <w:rPr>
          <w:rFonts w:cs="Arial"/>
        </w:rPr>
        <w:t xml:space="preserve"> van 3 februari 2016</w:t>
      </w:r>
      <w:r w:rsidRPr="007E0920">
        <w:rPr>
          <w:rFonts w:cs="Arial"/>
        </w:rPr>
        <w:t>.</w:t>
      </w:r>
      <w:r w:rsidRPr="00430AF4">
        <w:rPr>
          <w:rFonts w:cs="Arial"/>
        </w:rPr>
        <w:t xml:space="preserve"> </w:t>
      </w:r>
      <w:r w:rsidR="00743B13">
        <w:rPr>
          <w:rFonts w:cs="Arial"/>
        </w:rPr>
        <w:t>Ook dat baseerde RadioCorp op de stelling dat SterrenNL niet past binnen NPO Radio</w:t>
      </w:r>
      <w:r w:rsidR="00DF237F">
        <w:rPr>
          <w:rFonts w:cs="Arial"/>
        </w:rPr>
        <w:t xml:space="preserve"> </w:t>
      </w:r>
      <w:r w:rsidR="00743B13">
        <w:rPr>
          <w:rFonts w:cs="Arial"/>
        </w:rPr>
        <w:t xml:space="preserve">5. </w:t>
      </w:r>
      <w:r w:rsidR="008050DA" w:rsidRPr="00E226BE">
        <w:rPr>
          <w:rFonts w:cs="Arial"/>
        </w:rPr>
        <w:t>In het</w:t>
      </w:r>
      <w:r w:rsidR="00002958" w:rsidRPr="00E226BE">
        <w:rPr>
          <w:rFonts w:cs="Arial"/>
        </w:rPr>
        <w:t xml:space="preserve"> eerdere</w:t>
      </w:r>
      <w:r w:rsidR="008050DA" w:rsidRPr="00E226BE">
        <w:rPr>
          <w:rFonts w:cs="Arial"/>
        </w:rPr>
        <w:t xml:space="preserve"> handhavingsverzoek </w:t>
      </w:r>
      <w:r w:rsidR="00CE6456">
        <w:rPr>
          <w:rFonts w:cs="Arial"/>
        </w:rPr>
        <w:t xml:space="preserve">heeft </w:t>
      </w:r>
      <w:r w:rsidR="008050DA" w:rsidRPr="00E226BE">
        <w:rPr>
          <w:rFonts w:cs="Arial"/>
        </w:rPr>
        <w:t xml:space="preserve">RadioCorp het Commissariaat </w:t>
      </w:r>
      <w:r w:rsidR="00CE6456">
        <w:rPr>
          <w:rFonts w:cs="Arial"/>
        </w:rPr>
        <w:t xml:space="preserve">verzocht </w:t>
      </w:r>
      <w:r w:rsidR="008050DA" w:rsidRPr="00E226BE">
        <w:rPr>
          <w:rFonts w:cs="Arial"/>
        </w:rPr>
        <w:t>over te gaan tot handhavend optreden vanwege de “onwettige verspreiding van Sterren NL via DAB+”. De onw</w:t>
      </w:r>
      <w:r w:rsidR="008050DA" w:rsidRPr="005039FD">
        <w:rPr>
          <w:rFonts w:cs="Arial"/>
        </w:rPr>
        <w:t>ettige verspreiding van SterrenNL is volgens dit eer</w:t>
      </w:r>
      <w:r w:rsidR="0003198C">
        <w:rPr>
          <w:rFonts w:cs="Arial"/>
        </w:rPr>
        <w:t>dere</w:t>
      </w:r>
      <w:r w:rsidR="008050DA" w:rsidRPr="0003198C">
        <w:rPr>
          <w:rFonts w:cs="Arial"/>
        </w:rPr>
        <w:t xml:space="preserve"> handhavingsverzoek gelegen in het feit dat voor de verspreiding van Sterren</w:t>
      </w:r>
      <w:r w:rsidR="008050DA" w:rsidRPr="00AE41BE">
        <w:rPr>
          <w:rFonts w:cs="Arial"/>
        </w:rPr>
        <w:t xml:space="preserve">NL geen goedkeuring door de minister van </w:t>
      </w:r>
      <w:r w:rsidR="00002958" w:rsidRPr="00AE41BE">
        <w:rPr>
          <w:rFonts w:cs="Arial"/>
        </w:rPr>
        <w:t>OCW</w:t>
      </w:r>
      <w:r w:rsidR="00002958" w:rsidRPr="007E0920">
        <w:rPr>
          <w:rFonts w:cs="Arial"/>
        </w:rPr>
        <w:t xml:space="preserve"> </w:t>
      </w:r>
      <w:r w:rsidR="008050DA" w:rsidRPr="00430AF4">
        <w:rPr>
          <w:rFonts w:cs="Arial"/>
        </w:rPr>
        <w:t>was verleend, terwijl die goedkeuring wel vereist was. RadioCorp onderbouwt deze stelling in haar eer</w:t>
      </w:r>
      <w:r w:rsidR="000923D0">
        <w:rPr>
          <w:rFonts w:cs="Arial"/>
        </w:rPr>
        <w:t>dere</w:t>
      </w:r>
      <w:r w:rsidR="008050DA" w:rsidRPr="00430AF4">
        <w:rPr>
          <w:rFonts w:cs="Arial"/>
        </w:rPr>
        <w:t xml:space="preserve"> handhavingsverzoek als volgt:</w:t>
      </w:r>
      <w:bookmarkEnd w:id="3"/>
    </w:p>
    <w:p w14:paraId="54F3A373" w14:textId="77777777" w:rsidR="008050DA" w:rsidRPr="00E226BE" w:rsidRDefault="008050DA" w:rsidP="007A03B2">
      <w:pPr>
        <w:spacing w:line="250" w:lineRule="exact"/>
        <w:rPr>
          <w:rFonts w:cs="Arial"/>
        </w:rPr>
      </w:pPr>
    </w:p>
    <w:p w14:paraId="21D2596E" w14:textId="05218061" w:rsidR="008050DA" w:rsidRPr="00F56D99" w:rsidRDefault="008050DA" w:rsidP="007A03B2">
      <w:pPr>
        <w:pStyle w:val="doInspring1"/>
        <w:spacing w:line="250" w:lineRule="exact"/>
        <w:rPr>
          <w:rFonts w:ascii="Arial" w:hAnsi="Arial" w:cs="Arial"/>
          <w:i/>
          <w:sz w:val="20"/>
        </w:rPr>
      </w:pPr>
      <w:r w:rsidRPr="00F56D99">
        <w:rPr>
          <w:rFonts w:ascii="Arial" w:hAnsi="Arial" w:cs="Arial"/>
          <w:i/>
          <w:sz w:val="20"/>
        </w:rPr>
        <w:t xml:space="preserve">“Op grond van artikel 2.21 juncto 2.20 lid 2 sub b Mediawet 2008 (“Mediawet”) is voorafgaande goedkeuring van de Minister van Onderwijs, Cultuur en Wetenschap (“Minister van OCW”) vereist voor de aard en het aantal programmakanalen dat de NPO verspreidt. Deze goedkeuringsprocedure geldt ook bij een significante aanpassing van een kanaal of als een bestaand kanaal via een nieuw netwerk met distributieschaarste wordt verspreid.” </w:t>
      </w:r>
    </w:p>
    <w:p w14:paraId="1DBDA4F5" w14:textId="77777777" w:rsidR="008050DA" w:rsidRPr="007A03B2" w:rsidRDefault="008050DA" w:rsidP="007A03B2">
      <w:pPr>
        <w:spacing w:line="250" w:lineRule="exact"/>
        <w:rPr>
          <w:rFonts w:cs="Arial"/>
        </w:rPr>
      </w:pPr>
    </w:p>
    <w:p w14:paraId="46509A17" w14:textId="2D301348" w:rsidR="008050DA" w:rsidRPr="007A03B2" w:rsidRDefault="00DC1AB3" w:rsidP="007A03B2">
      <w:pPr>
        <w:pStyle w:val="Lijstalinea"/>
        <w:numPr>
          <w:ilvl w:val="0"/>
          <w:numId w:val="3"/>
        </w:numPr>
        <w:spacing w:line="250" w:lineRule="exact"/>
        <w:rPr>
          <w:rFonts w:cs="Arial"/>
          <w:b/>
          <w:i/>
        </w:rPr>
      </w:pPr>
      <w:r>
        <w:rPr>
          <w:rFonts w:cs="Arial"/>
        </w:rPr>
        <w:t xml:space="preserve">RadioCorp </w:t>
      </w:r>
      <w:r w:rsidR="00F64DA3">
        <w:rPr>
          <w:rFonts w:cs="Arial"/>
        </w:rPr>
        <w:t xml:space="preserve">stelt in het eerdere handhavingsverzoek dat </w:t>
      </w:r>
      <w:r w:rsidR="008050DA" w:rsidRPr="007A03B2">
        <w:rPr>
          <w:rFonts w:cs="Arial"/>
        </w:rPr>
        <w:t>goedkeuring</w:t>
      </w:r>
      <w:r w:rsidR="002B092F">
        <w:rPr>
          <w:rFonts w:cs="Arial"/>
        </w:rPr>
        <w:t xml:space="preserve"> is vereist omdat</w:t>
      </w:r>
      <w:r w:rsidR="00581E92">
        <w:rPr>
          <w:rFonts w:cs="Arial"/>
        </w:rPr>
        <w:t>,</w:t>
      </w:r>
      <w:r w:rsidR="008050DA" w:rsidRPr="007A03B2">
        <w:rPr>
          <w:rFonts w:cs="Arial"/>
        </w:rPr>
        <w:t xml:space="preserve"> </w:t>
      </w:r>
      <w:r w:rsidR="00D45454" w:rsidRPr="007A03B2">
        <w:rPr>
          <w:rFonts w:cs="Arial"/>
        </w:rPr>
        <w:t>voor zover hier van belang</w:t>
      </w:r>
      <w:r w:rsidR="00581E92">
        <w:rPr>
          <w:rFonts w:cs="Arial"/>
        </w:rPr>
        <w:t>,</w:t>
      </w:r>
      <w:r w:rsidR="00D45454" w:rsidRPr="007A03B2">
        <w:rPr>
          <w:rFonts w:cs="Arial"/>
        </w:rPr>
        <w:t xml:space="preserve"> </w:t>
      </w:r>
      <w:r w:rsidR="008050DA" w:rsidRPr="007A03B2">
        <w:rPr>
          <w:rFonts w:cs="Arial"/>
        </w:rPr>
        <w:t xml:space="preserve">SterrenNL blijkens het Concessiebeleidsplan 2010-2016 gewijzigd en ongevormd is tot een subkanaal van </w:t>
      </w:r>
      <w:r w:rsidR="007C1067">
        <w:rPr>
          <w:rFonts w:cs="Arial"/>
        </w:rPr>
        <w:t xml:space="preserve">NPO </w:t>
      </w:r>
      <w:r w:rsidR="008050DA" w:rsidRPr="007A03B2">
        <w:rPr>
          <w:rFonts w:cs="Arial"/>
        </w:rPr>
        <w:t xml:space="preserve">Radio 5. Voorheen was SterrenNL te beluisteren via </w:t>
      </w:r>
      <w:r w:rsidR="007C1067">
        <w:rPr>
          <w:rFonts w:cs="Arial"/>
        </w:rPr>
        <w:t xml:space="preserve">NPO </w:t>
      </w:r>
      <w:r w:rsidR="008050DA" w:rsidRPr="007A03B2">
        <w:rPr>
          <w:rFonts w:cs="Arial"/>
        </w:rPr>
        <w:t>Radio 2.</w:t>
      </w:r>
      <w:r w:rsidR="00200D0D" w:rsidRPr="007A03B2">
        <w:rPr>
          <w:rFonts w:cs="Arial"/>
        </w:rPr>
        <w:t xml:space="preserve"> </w:t>
      </w:r>
      <w:r w:rsidR="008050DA" w:rsidRPr="007A03B2">
        <w:rPr>
          <w:rFonts w:cs="Arial"/>
        </w:rPr>
        <w:t xml:space="preserve">Dit </w:t>
      </w:r>
      <w:r w:rsidR="00200D0D" w:rsidRPr="007A03B2">
        <w:rPr>
          <w:rFonts w:cs="Arial"/>
        </w:rPr>
        <w:t>zou</w:t>
      </w:r>
      <w:r w:rsidR="009B3C72" w:rsidRPr="007A03B2">
        <w:rPr>
          <w:rFonts w:cs="Arial"/>
        </w:rPr>
        <w:t xml:space="preserve"> </w:t>
      </w:r>
      <w:r w:rsidR="00F64DA3">
        <w:rPr>
          <w:rFonts w:cs="Arial"/>
        </w:rPr>
        <w:t xml:space="preserve">volgens RadioCorp </w:t>
      </w:r>
      <w:r w:rsidR="008050DA" w:rsidRPr="007A03B2">
        <w:rPr>
          <w:rFonts w:cs="Arial"/>
        </w:rPr>
        <w:t>een significante wijziging van het kanaal</w:t>
      </w:r>
      <w:r w:rsidR="00200D0D" w:rsidRPr="007A03B2">
        <w:rPr>
          <w:rFonts w:cs="Arial"/>
        </w:rPr>
        <w:t xml:space="preserve"> opleveren</w:t>
      </w:r>
      <w:r w:rsidR="008050DA" w:rsidRPr="007A03B2">
        <w:rPr>
          <w:rFonts w:cs="Arial"/>
        </w:rPr>
        <w:t xml:space="preserve">, waarvoor goedkeuring </w:t>
      </w:r>
      <w:r w:rsidR="00BD7863">
        <w:rPr>
          <w:rFonts w:cs="Arial"/>
        </w:rPr>
        <w:t xml:space="preserve">is </w:t>
      </w:r>
      <w:r w:rsidR="008050DA" w:rsidRPr="007A03B2">
        <w:rPr>
          <w:rFonts w:cs="Arial"/>
        </w:rPr>
        <w:t>vereist van de minister van OCW</w:t>
      </w:r>
      <w:r w:rsidR="008050DA" w:rsidRPr="00DC1AB3">
        <w:rPr>
          <w:rFonts w:cs="Arial"/>
        </w:rPr>
        <w:t>.</w:t>
      </w:r>
      <w:r w:rsidR="008050DA" w:rsidRPr="007A03B2">
        <w:rPr>
          <w:rFonts w:cs="Arial"/>
        </w:rPr>
        <w:t xml:space="preserve"> Vervolgens stelt RadioCorp zich in haar </w:t>
      </w:r>
      <w:r w:rsidR="00200D0D" w:rsidRPr="007A03B2">
        <w:rPr>
          <w:rFonts w:cs="Arial"/>
        </w:rPr>
        <w:t xml:space="preserve">eerdere </w:t>
      </w:r>
      <w:r w:rsidR="008050DA" w:rsidRPr="007A03B2">
        <w:rPr>
          <w:rFonts w:cs="Arial"/>
        </w:rPr>
        <w:t xml:space="preserve">handhavingsverzoek op het standpunt dat de vereiste goedkeuring ook niet kan worden gegeven, aangezien de programmering van SterrenNL geen enkel raakvlak heeft met </w:t>
      </w:r>
      <w:r w:rsidR="007C1067">
        <w:rPr>
          <w:rFonts w:cs="Arial"/>
        </w:rPr>
        <w:t xml:space="preserve">NPO </w:t>
      </w:r>
      <w:r w:rsidR="008050DA" w:rsidRPr="007A03B2">
        <w:rPr>
          <w:rFonts w:cs="Arial"/>
        </w:rPr>
        <w:t xml:space="preserve">Radio 5 en </w:t>
      </w:r>
      <w:r w:rsidR="005F74BC">
        <w:rPr>
          <w:rFonts w:cs="Arial"/>
        </w:rPr>
        <w:t xml:space="preserve">het daarop dus niet </w:t>
      </w:r>
      <w:r w:rsidR="008A7398">
        <w:rPr>
          <w:rFonts w:cs="Arial"/>
        </w:rPr>
        <w:t>kan aansluiten</w:t>
      </w:r>
      <w:r w:rsidR="00A26E6E">
        <w:rPr>
          <w:rFonts w:cs="Arial"/>
        </w:rPr>
        <w:t>. In het eerdere handhavingsverzoek staat daarover het volgende</w:t>
      </w:r>
      <w:r w:rsidR="00F64DA3">
        <w:rPr>
          <w:rFonts w:cs="Arial"/>
        </w:rPr>
        <w:t>:</w:t>
      </w:r>
    </w:p>
    <w:p w14:paraId="1D342D1D" w14:textId="77777777" w:rsidR="008050DA" w:rsidRPr="007A03B2" w:rsidRDefault="008050DA" w:rsidP="007A03B2">
      <w:pPr>
        <w:spacing w:line="250" w:lineRule="exact"/>
        <w:rPr>
          <w:rFonts w:cs="Arial"/>
        </w:rPr>
      </w:pPr>
    </w:p>
    <w:p w14:paraId="1939AAB7" w14:textId="6A59AF1A" w:rsidR="00F64DA3" w:rsidRPr="0008004F" w:rsidRDefault="008050DA" w:rsidP="00F64DA3">
      <w:pPr>
        <w:pStyle w:val="doInspring1"/>
        <w:spacing w:line="250" w:lineRule="exact"/>
        <w:rPr>
          <w:rFonts w:ascii="Arial" w:hAnsi="Arial" w:cs="Arial"/>
          <w:i/>
          <w:sz w:val="20"/>
        </w:rPr>
      </w:pPr>
      <w:r w:rsidRPr="00F56D99">
        <w:rPr>
          <w:rFonts w:ascii="Arial" w:hAnsi="Arial" w:cs="Arial"/>
          <w:i/>
          <w:sz w:val="20"/>
        </w:rPr>
        <w:t>“Voor de significante wijziging van het kanaal is echter door de NPO ten onrechte geen aanvraag voor goedkeuring ingediend bij de Minister van OCW. Voorheen viel Sterren NL onder NPO Radio 2, volgens het CBP valt het kanaal onder NPO Radio 5. Programma’s met populaire Nederlandstalige muziek worden eenvoudigweg niet uitgezonden op NPO Radio 5. Aan het in het CBP aangehaalde doel van ‘beter kan aansluiten op de hoofdkanalen door verdieping en aanvulling van het aanbod, kan zodoende niet worden voldaan. Het gewijzigde kanaal kan daarom niet (alsnog) worden goedgekeurd</w:t>
      </w:r>
      <w:r w:rsidRPr="0008004F">
        <w:rPr>
          <w:rFonts w:ascii="Arial" w:hAnsi="Arial" w:cs="Arial"/>
          <w:i/>
          <w:sz w:val="20"/>
        </w:rPr>
        <w:t>.</w:t>
      </w:r>
      <w:r w:rsidR="00F56D99">
        <w:rPr>
          <w:rFonts w:ascii="Arial" w:hAnsi="Arial" w:cs="Arial"/>
          <w:i/>
          <w:sz w:val="20"/>
        </w:rPr>
        <w:t>”</w:t>
      </w:r>
    </w:p>
    <w:p w14:paraId="6408146B" w14:textId="2FEE6FB1" w:rsidR="008050DA" w:rsidRPr="007A03B2" w:rsidRDefault="008050DA" w:rsidP="007A03B2">
      <w:pPr>
        <w:pStyle w:val="doInspring1"/>
        <w:spacing w:line="250" w:lineRule="exact"/>
        <w:rPr>
          <w:rFonts w:ascii="Arial" w:hAnsi="Arial" w:cs="Arial"/>
          <w:sz w:val="20"/>
        </w:rPr>
      </w:pPr>
    </w:p>
    <w:p w14:paraId="1D7ABCE3" w14:textId="771A30AC" w:rsidR="00A72797" w:rsidRPr="007A03B2" w:rsidRDefault="005553AE" w:rsidP="007A03B2">
      <w:pPr>
        <w:pStyle w:val="Lijstalinea"/>
        <w:numPr>
          <w:ilvl w:val="0"/>
          <w:numId w:val="3"/>
        </w:numPr>
        <w:spacing w:line="250" w:lineRule="exact"/>
        <w:rPr>
          <w:rFonts w:cs="Arial"/>
        </w:rPr>
      </w:pPr>
      <w:r w:rsidRPr="00F64DA3">
        <w:rPr>
          <w:rFonts w:cs="Arial"/>
        </w:rPr>
        <w:t xml:space="preserve">Het Commissariaat heeft </w:t>
      </w:r>
      <w:r w:rsidR="00A26E6E">
        <w:rPr>
          <w:rFonts w:cs="Arial"/>
        </w:rPr>
        <w:t xml:space="preserve">het </w:t>
      </w:r>
      <w:r w:rsidRPr="00F64DA3">
        <w:rPr>
          <w:rFonts w:cs="Arial"/>
        </w:rPr>
        <w:t>eerdere verzoek om handhaving afgewezen omdat de</w:t>
      </w:r>
      <w:r w:rsidR="006A425C" w:rsidRPr="00AE41BE">
        <w:rPr>
          <w:rFonts w:cs="Arial"/>
        </w:rPr>
        <w:t xml:space="preserve"> </w:t>
      </w:r>
      <w:r w:rsidRPr="00AE41BE">
        <w:rPr>
          <w:rFonts w:cs="Arial"/>
        </w:rPr>
        <w:t>omstandigheid dat SterrenNL als themakanaal nu is gekoppeld aan NPO Radio 5 als hoofdkanaal, waar dat eerder NPO Radio 2 was, geen significante inhoudelijke wijziging is.</w:t>
      </w:r>
      <w:r w:rsidR="00FC423A">
        <w:rPr>
          <w:rFonts w:cs="Arial"/>
        </w:rPr>
        <w:t xml:space="preserve"> </w:t>
      </w:r>
      <w:r w:rsidR="002473B4">
        <w:rPr>
          <w:rFonts w:cs="Arial"/>
        </w:rPr>
        <w:t>Ook v</w:t>
      </w:r>
      <w:r w:rsidRPr="007A03B2">
        <w:rPr>
          <w:rFonts w:cs="Arial"/>
        </w:rPr>
        <w:t xml:space="preserve">oor zover RadioCorp stelt dat een themakanaal een afgeleide dient te zijn van het hoofdkanaal, </w:t>
      </w:r>
      <w:r w:rsidR="002473B4">
        <w:rPr>
          <w:rFonts w:cs="Arial"/>
        </w:rPr>
        <w:t xml:space="preserve">heeft het </w:t>
      </w:r>
      <w:r w:rsidRPr="007A03B2">
        <w:rPr>
          <w:rFonts w:cs="Arial"/>
        </w:rPr>
        <w:t>Commissariaat</w:t>
      </w:r>
      <w:r w:rsidR="002473B4">
        <w:rPr>
          <w:rFonts w:cs="Arial"/>
        </w:rPr>
        <w:t xml:space="preserve"> het verzoek om handhaving afgewezen</w:t>
      </w:r>
      <w:r w:rsidR="006A425C" w:rsidRPr="007A03B2">
        <w:rPr>
          <w:rFonts w:cs="Arial"/>
        </w:rPr>
        <w:t xml:space="preserve">, </w:t>
      </w:r>
      <w:r w:rsidR="002473B4">
        <w:rPr>
          <w:rFonts w:cs="Arial"/>
        </w:rPr>
        <w:t xml:space="preserve">onder </w:t>
      </w:r>
      <w:r w:rsidR="002473B4">
        <w:rPr>
          <w:rFonts w:cs="Arial"/>
        </w:rPr>
        <w:lastRenderedPageBreak/>
        <w:t xml:space="preserve">verwijzing naar de brief van </w:t>
      </w:r>
      <w:r w:rsidRPr="007A03B2">
        <w:rPr>
          <w:rFonts w:cs="Arial"/>
        </w:rPr>
        <w:t xml:space="preserve">de Staatssecretaris </w:t>
      </w:r>
      <w:r w:rsidR="003A3B74" w:rsidRPr="00F64DA3">
        <w:rPr>
          <w:rFonts w:cs="Arial"/>
        </w:rPr>
        <w:t xml:space="preserve">aan RadioCorp </w:t>
      </w:r>
      <w:r w:rsidRPr="00F64DA3">
        <w:rPr>
          <w:rFonts w:cs="Arial"/>
        </w:rPr>
        <w:t>van 15 december 2015</w:t>
      </w:r>
      <w:r w:rsidR="002473B4">
        <w:rPr>
          <w:rFonts w:cs="Arial"/>
        </w:rPr>
        <w:t xml:space="preserve">. Zoals uit die brief blijkt is </w:t>
      </w:r>
      <w:r w:rsidRPr="00F64DA3">
        <w:rPr>
          <w:rFonts w:cs="Arial"/>
        </w:rPr>
        <w:t>het beleid van de publieke omroep gericht op meer samenhang, ordening en vermindering van het aantal themakanalen en websi</w:t>
      </w:r>
      <w:r w:rsidRPr="00102FC5">
        <w:rPr>
          <w:rFonts w:cs="Arial"/>
        </w:rPr>
        <w:t xml:space="preserve">tes. Dat </w:t>
      </w:r>
      <w:r w:rsidR="004533AB" w:rsidRPr="00102FC5">
        <w:rPr>
          <w:rFonts w:cs="Arial"/>
        </w:rPr>
        <w:t>wa</w:t>
      </w:r>
      <w:r w:rsidRPr="00102FC5">
        <w:rPr>
          <w:rFonts w:cs="Arial"/>
        </w:rPr>
        <w:t>s ook de wens en opdracht vanuit de politiek. De beoordeling hoe hier het beste invulling aan kan worden gegeven is in eerste instantie aan de NPO. In het Concessiebeleidsplan geeft de NPO onder meer een beschrijving van de wijze waarop hij zijn</w:t>
      </w:r>
      <w:r w:rsidRPr="00AE41BE">
        <w:rPr>
          <w:rFonts w:cs="Arial"/>
        </w:rPr>
        <w:t xml:space="preserve"> publieke taak uitvoert en de aard en het aantal van de aanbodkanalen die hij daarvoor inzet. In het Concessiebeleidsplan</w:t>
      </w:r>
      <w:r w:rsidR="003A3B74" w:rsidRPr="00AE41BE">
        <w:rPr>
          <w:rFonts w:cs="Arial"/>
        </w:rPr>
        <w:t xml:space="preserve"> </w:t>
      </w:r>
      <w:r w:rsidR="00F60548" w:rsidRPr="00AE41BE">
        <w:rPr>
          <w:rFonts w:cs="Arial"/>
        </w:rPr>
        <w:t>2016-2020</w:t>
      </w:r>
      <w:r w:rsidRPr="00AE41BE">
        <w:rPr>
          <w:rFonts w:cs="Arial"/>
        </w:rPr>
        <w:t xml:space="preserve"> is SterrenNL als themakanaal van NPO Radio 5 opgenomen. Op grond van artikel 2.22 van de Mediawet 2008 </w:t>
      </w:r>
      <w:r w:rsidRPr="00430AF4">
        <w:rPr>
          <w:rFonts w:cs="Arial"/>
        </w:rPr>
        <w:t xml:space="preserve">sluiten de </w:t>
      </w:r>
      <w:r w:rsidR="006A425C" w:rsidRPr="00430AF4">
        <w:rPr>
          <w:rFonts w:cs="Arial"/>
        </w:rPr>
        <w:t>m</w:t>
      </w:r>
      <w:r w:rsidRPr="00430AF4">
        <w:rPr>
          <w:rFonts w:cs="Arial"/>
        </w:rPr>
        <w:t xml:space="preserve">inister van OCW en de NPO </w:t>
      </w:r>
      <w:r w:rsidRPr="00E226BE">
        <w:rPr>
          <w:rFonts w:cs="Arial"/>
        </w:rPr>
        <w:t xml:space="preserve">op basis van onder meer het </w:t>
      </w:r>
      <w:r w:rsidR="00F60548" w:rsidRPr="00E226BE">
        <w:rPr>
          <w:rFonts w:cs="Arial"/>
        </w:rPr>
        <w:t>C</w:t>
      </w:r>
      <w:r w:rsidRPr="00E226BE">
        <w:rPr>
          <w:rFonts w:cs="Arial"/>
        </w:rPr>
        <w:t>oncessiebeleidsplan een prestatieovereenkomst. De prestatieovereenkomst bevat afspraken over de kwalitatieve en kwantitatieve doelstellingen voor het media-aanbod en de maatregelen bij niet naleving. D</w:t>
      </w:r>
      <w:r w:rsidRPr="005039FD">
        <w:rPr>
          <w:rFonts w:cs="Arial"/>
        </w:rPr>
        <w:t xml:space="preserve">e NPO stuurt op grond van artikel 2.58 van de Mediawet 2008 jaarlijks aan de Minister een rapportage over de realisering van de doelstellingen van de prestatieovereenkomst. Het Commissariaat is blijkens artikel 7.11 </w:t>
      </w:r>
      <w:r w:rsidR="00055984" w:rsidRPr="00595BB2">
        <w:rPr>
          <w:rFonts w:cs="Arial"/>
        </w:rPr>
        <w:t xml:space="preserve">van de Mediawet 2008 </w:t>
      </w:r>
      <w:r w:rsidRPr="00595BB2">
        <w:rPr>
          <w:rFonts w:cs="Arial"/>
        </w:rPr>
        <w:t>op dat punt niet belast met bestuurlijke handhaving</w:t>
      </w:r>
      <w:r w:rsidR="00F60548" w:rsidRPr="00595BB2">
        <w:rPr>
          <w:rFonts w:cs="Arial"/>
        </w:rPr>
        <w:t>.</w:t>
      </w:r>
      <w:r w:rsidRPr="00595BB2">
        <w:rPr>
          <w:rFonts w:cs="Arial"/>
        </w:rPr>
        <w:br/>
      </w:r>
      <w:r w:rsidR="006D2B3B" w:rsidRPr="007A03B2">
        <w:rPr>
          <w:rFonts w:cs="Arial"/>
          <w:b/>
          <w:i/>
        </w:rPr>
        <w:br/>
      </w:r>
      <w:r w:rsidRPr="007A03B2">
        <w:rPr>
          <w:rFonts w:cs="Arial"/>
          <w:b/>
          <w:i/>
        </w:rPr>
        <w:t>Amusement</w:t>
      </w:r>
      <w:r w:rsidR="00A72797" w:rsidRPr="007A03B2">
        <w:rPr>
          <w:rFonts w:cs="Arial"/>
          <w:b/>
          <w:i/>
        </w:rPr>
        <w:br/>
      </w:r>
    </w:p>
    <w:p w14:paraId="6C32ACA2" w14:textId="1A8FEF34" w:rsidR="00044C73" w:rsidRPr="00044C73" w:rsidRDefault="006A425C" w:rsidP="00044C73">
      <w:pPr>
        <w:pStyle w:val="Lijstalinea"/>
        <w:numPr>
          <w:ilvl w:val="0"/>
          <w:numId w:val="3"/>
        </w:numPr>
        <w:spacing w:line="250" w:lineRule="exact"/>
        <w:rPr>
          <w:rFonts w:cs="Arial"/>
        </w:rPr>
      </w:pPr>
      <w:r w:rsidRPr="007A03B2">
        <w:rPr>
          <w:rFonts w:cs="Arial"/>
        </w:rPr>
        <w:t xml:space="preserve">RadioCorp </w:t>
      </w:r>
      <w:r w:rsidR="009664BF" w:rsidRPr="007A03B2">
        <w:rPr>
          <w:rFonts w:cs="Arial"/>
        </w:rPr>
        <w:t xml:space="preserve">legt aan </w:t>
      </w:r>
      <w:r w:rsidR="002E1D4A" w:rsidRPr="007A03B2">
        <w:rPr>
          <w:rFonts w:cs="Arial"/>
        </w:rPr>
        <w:t xml:space="preserve">haar </w:t>
      </w:r>
      <w:r w:rsidR="00E802A2">
        <w:rPr>
          <w:rFonts w:cs="Arial"/>
        </w:rPr>
        <w:t xml:space="preserve">onderhavige </w:t>
      </w:r>
      <w:r w:rsidR="009664BF" w:rsidRPr="007A03B2">
        <w:rPr>
          <w:rFonts w:cs="Arial"/>
        </w:rPr>
        <w:t xml:space="preserve">verzoek om handhaving in de tweede plaats ten grondslag dat </w:t>
      </w:r>
      <w:r w:rsidRPr="00F64DA3">
        <w:rPr>
          <w:rFonts w:cs="Arial"/>
        </w:rPr>
        <w:t xml:space="preserve">de programmering van SterrenNL in strijd zou zijn met de Beleidslijn amusement van de NPO. </w:t>
      </w:r>
      <w:r w:rsidR="00044C73">
        <w:t>Het handhavingsverzoek luidt op dit punt als volgt:</w:t>
      </w:r>
    </w:p>
    <w:p w14:paraId="6F15B4D1" w14:textId="77777777" w:rsidR="00044C73" w:rsidRDefault="00044C73" w:rsidP="00044C73"/>
    <w:p w14:paraId="2EC69A68" w14:textId="7685A31F" w:rsidR="00044C73" w:rsidRPr="00277838" w:rsidRDefault="00044C73" w:rsidP="00044C73">
      <w:pPr>
        <w:pStyle w:val="doInspring1"/>
        <w:rPr>
          <w:rFonts w:ascii="Arial" w:hAnsi="Arial" w:cs="Arial"/>
          <w:i/>
          <w:sz w:val="20"/>
        </w:rPr>
      </w:pPr>
      <w:r w:rsidRPr="00277838">
        <w:rPr>
          <w:rFonts w:ascii="Arial" w:hAnsi="Arial" w:cs="Arial"/>
          <w:i/>
          <w:sz w:val="20"/>
        </w:rPr>
        <w:t xml:space="preserve">“Het themakanaal Sterren.NL voldoet tevens niet aan het toetsingskader in de beleidslijn amusement (zie bijlage). Het themakanaal Sterren.NL van de NPO </w:t>
      </w:r>
      <w:r w:rsidR="00F31C03" w:rsidRPr="00277838">
        <w:rPr>
          <w:rFonts w:ascii="Arial" w:hAnsi="Arial" w:cs="Arial"/>
          <w:i/>
          <w:sz w:val="20"/>
        </w:rPr>
        <w:t>zendt</w:t>
      </w:r>
      <w:r w:rsidRPr="00277838">
        <w:rPr>
          <w:rFonts w:ascii="Arial" w:hAnsi="Arial" w:cs="Arial"/>
          <w:i/>
          <w:sz w:val="20"/>
        </w:rPr>
        <w:t xml:space="preserve"> uitsluitend – net als de commerciële concurrenten 100% NL, Radio NL en Radio Continu alsmede vele tientallen online radiostations, amusement uit die voor het overgrote deel bestaat uit populaire Nederlandstalige muziek. Het enkele feit dat Nederlandstalige muziek populair is bij een substantieel deel van de Nederlandse bevolking is niet voldoende reden om daar de NPO een met publiek geld gefinancierd themakanaal voor te laten exploiteren. RadioCorp vraagt u dan ook om de programmering van Sterren.NL te toetsen op grond van het toetsingskader in de beleidslijn amusement, die bij dit handhavingsverzoek als bijlage wordt meegezonden.”</w:t>
      </w:r>
    </w:p>
    <w:p w14:paraId="141E5197" w14:textId="77777777" w:rsidR="00044C73" w:rsidRPr="00A134DC" w:rsidRDefault="00044C73" w:rsidP="00044C73"/>
    <w:p w14:paraId="0DA7343D" w14:textId="76CF0778" w:rsidR="004928FA" w:rsidRPr="00CA1FB9" w:rsidRDefault="00743B13" w:rsidP="00CA1FB9">
      <w:pPr>
        <w:pStyle w:val="Lijstalinea"/>
        <w:numPr>
          <w:ilvl w:val="0"/>
          <w:numId w:val="3"/>
        </w:numPr>
        <w:spacing w:line="250" w:lineRule="exact"/>
        <w:rPr>
          <w:rFonts w:cs="Arial"/>
        </w:rPr>
      </w:pPr>
      <w:r w:rsidRPr="00634630">
        <w:rPr>
          <w:rFonts w:cs="Arial"/>
        </w:rPr>
        <w:t>Het onderhavige handhavingsverzoek is ook op dit punt vrijwel geheel gelijkluidend aan het eerdere handhavingsverzoek</w:t>
      </w:r>
      <w:r w:rsidR="00D136A3">
        <w:rPr>
          <w:rFonts w:cs="Arial"/>
        </w:rPr>
        <w:t xml:space="preserve"> van 3 februari 2016</w:t>
      </w:r>
      <w:r w:rsidRPr="00634630">
        <w:rPr>
          <w:rFonts w:cs="Arial"/>
        </w:rPr>
        <w:t xml:space="preserve">. </w:t>
      </w:r>
      <w:r w:rsidR="005553AE" w:rsidRPr="00634630">
        <w:rPr>
          <w:rFonts w:cs="Arial"/>
        </w:rPr>
        <w:t xml:space="preserve">RadioCorp heeft in haar </w:t>
      </w:r>
      <w:r w:rsidR="006A425C" w:rsidRPr="00634630">
        <w:rPr>
          <w:rFonts w:cs="Arial"/>
        </w:rPr>
        <w:t xml:space="preserve">eerdere </w:t>
      </w:r>
      <w:r w:rsidR="005553AE" w:rsidRPr="00634630">
        <w:rPr>
          <w:rFonts w:cs="Arial"/>
        </w:rPr>
        <w:t xml:space="preserve">verzoek om handhaving gesteld dat SterrenNL niet past binnen de publieke media-opdracht omdat het kanaal zou bestaan uit amusement, terwijl het verzorgen van amusement geen onderdeel </w:t>
      </w:r>
      <w:r w:rsidR="00055984" w:rsidRPr="00634630">
        <w:rPr>
          <w:rFonts w:cs="Arial"/>
        </w:rPr>
        <w:t xml:space="preserve">zou zijn </w:t>
      </w:r>
      <w:r w:rsidR="005553AE" w:rsidRPr="00634630">
        <w:rPr>
          <w:rFonts w:cs="Arial"/>
        </w:rPr>
        <w:t xml:space="preserve">van de </w:t>
      </w:r>
      <w:r w:rsidR="002E1D4A" w:rsidRPr="00634630">
        <w:rPr>
          <w:rFonts w:cs="Arial"/>
        </w:rPr>
        <w:t xml:space="preserve">(aangescherpte) </w:t>
      </w:r>
      <w:r w:rsidR="005553AE" w:rsidRPr="00634630">
        <w:rPr>
          <w:rFonts w:cs="Arial"/>
        </w:rPr>
        <w:t>publieke taakopdracht als bedoeld in artikel 2.1 van de Mediawet 2008.</w:t>
      </w:r>
      <w:r w:rsidR="004928FA" w:rsidRPr="00634630">
        <w:rPr>
          <w:rFonts w:cs="Arial"/>
        </w:rPr>
        <w:t xml:space="preserve"> </w:t>
      </w:r>
      <w:r w:rsidR="00B56164" w:rsidRPr="00634630">
        <w:rPr>
          <w:rFonts w:cs="Arial"/>
        </w:rPr>
        <w:t>D</w:t>
      </w:r>
      <w:r w:rsidR="004928FA" w:rsidRPr="00634630">
        <w:rPr>
          <w:rFonts w:cs="Arial"/>
        </w:rPr>
        <w:t xml:space="preserve">e vereiste goedkeuring </w:t>
      </w:r>
      <w:r w:rsidR="00B56164" w:rsidRPr="00634630">
        <w:rPr>
          <w:rFonts w:cs="Arial"/>
        </w:rPr>
        <w:t xml:space="preserve">zou volgens RadioCorp </w:t>
      </w:r>
      <w:r w:rsidR="004928FA" w:rsidRPr="00634630">
        <w:rPr>
          <w:rFonts w:cs="Arial"/>
        </w:rPr>
        <w:t>niet k</w:t>
      </w:r>
      <w:r w:rsidR="00B56164" w:rsidRPr="00634630">
        <w:rPr>
          <w:rFonts w:cs="Arial"/>
        </w:rPr>
        <w:t>un</w:t>
      </w:r>
      <w:r w:rsidR="004928FA" w:rsidRPr="00634630">
        <w:rPr>
          <w:rFonts w:cs="Arial"/>
        </w:rPr>
        <w:t>n</w:t>
      </w:r>
      <w:r w:rsidR="00B56164" w:rsidRPr="00634630">
        <w:rPr>
          <w:rFonts w:cs="Arial"/>
        </w:rPr>
        <w:t>en</w:t>
      </w:r>
      <w:r w:rsidR="004928FA" w:rsidRPr="00634630">
        <w:rPr>
          <w:rFonts w:cs="Arial"/>
        </w:rPr>
        <w:t xml:space="preserve"> worden gegeven, </w:t>
      </w:r>
      <w:r w:rsidR="00B56164" w:rsidRPr="00634630">
        <w:rPr>
          <w:rFonts w:cs="Arial"/>
        </w:rPr>
        <w:t xml:space="preserve">omdat </w:t>
      </w:r>
      <w:r w:rsidR="004928FA" w:rsidRPr="00634630">
        <w:rPr>
          <w:rFonts w:cs="Arial"/>
        </w:rPr>
        <w:t>SterrenNL uitsluitend uit amusement zou bestaan</w:t>
      </w:r>
      <w:r w:rsidR="00CA1FB9">
        <w:rPr>
          <w:rFonts w:cs="Arial"/>
        </w:rPr>
        <w:t xml:space="preserve">. </w:t>
      </w:r>
      <w:r w:rsidR="00CA1FB9" w:rsidRPr="007A03B2">
        <w:rPr>
          <w:rFonts w:cs="Arial"/>
        </w:rPr>
        <w:t xml:space="preserve">Vervolgens heeft RadioCorp in </w:t>
      </w:r>
      <w:r w:rsidR="00CA1FB9" w:rsidRPr="00F64DA3">
        <w:rPr>
          <w:rFonts w:cs="Arial"/>
        </w:rPr>
        <w:t>haar eerdere</w:t>
      </w:r>
      <w:r w:rsidR="00CA1FB9" w:rsidRPr="00D82680">
        <w:rPr>
          <w:rFonts w:cs="Arial"/>
        </w:rPr>
        <w:t xml:space="preserve"> </w:t>
      </w:r>
      <w:r w:rsidR="00CA1FB9" w:rsidRPr="00102FC5">
        <w:rPr>
          <w:rFonts w:cs="Arial"/>
        </w:rPr>
        <w:t>handh</w:t>
      </w:r>
      <w:r w:rsidR="00CA1FB9" w:rsidRPr="00E52823">
        <w:rPr>
          <w:rFonts w:cs="Arial"/>
        </w:rPr>
        <w:t>avingsverzoek uiteengezet dat SterrenNL uitsluitend</w:t>
      </w:r>
      <w:r w:rsidR="00C26906">
        <w:rPr>
          <w:rFonts w:cs="Arial"/>
        </w:rPr>
        <w:t xml:space="preserve"> zou bestaan uit </w:t>
      </w:r>
      <w:r w:rsidR="00CA1FB9" w:rsidRPr="00E52823">
        <w:rPr>
          <w:rFonts w:cs="Arial"/>
        </w:rPr>
        <w:t xml:space="preserve">amusement, terwijl het niet als middel </w:t>
      </w:r>
      <w:r w:rsidR="00C26906">
        <w:rPr>
          <w:rFonts w:cs="Arial"/>
        </w:rPr>
        <w:t xml:space="preserve">zou dienen </w:t>
      </w:r>
      <w:r w:rsidR="00CA1FB9" w:rsidRPr="00E52823">
        <w:rPr>
          <w:rFonts w:cs="Arial"/>
        </w:rPr>
        <w:t>om de publieke functies informatie, cultuur of educatie te r</w:t>
      </w:r>
      <w:r w:rsidR="00CA1FB9" w:rsidRPr="00AE41BE">
        <w:rPr>
          <w:rFonts w:cs="Arial"/>
        </w:rPr>
        <w:t xml:space="preserve">ealiseren. Daardoor zou SterrenNL volgens </w:t>
      </w:r>
      <w:r w:rsidR="00CA1FB9" w:rsidRPr="00430AF4">
        <w:rPr>
          <w:rFonts w:cs="Arial"/>
        </w:rPr>
        <w:t xml:space="preserve">RadioCorp </w:t>
      </w:r>
      <w:r w:rsidR="00CA1FB9">
        <w:rPr>
          <w:rFonts w:cs="Arial"/>
        </w:rPr>
        <w:t xml:space="preserve">ook </w:t>
      </w:r>
      <w:r w:rsidR="00CA1FB9" w:rsidRPr="00E52823">
        <w:rPr>
          <w:rFonts w:cs="Arial"/>
        </w:rPr>
        <w:t>simpelweg niet kun</w:t>
      </w:r>
      <w:r w:rsidR="00CA1FB9" w:rsidRPr="00153257">
        <w:rPr>
          <w:rFonts w:cs="Arial"/>
        </w:rPr>
        <w:t>nen worden goedgekeurd</w:t>
      </w:r>
      <w:r w:rsidR="00A20BF6">
        <w:rPr>
          <w:rFonts w:cs="Arial"/>
        </w:rPr>
        <w:t>. In het handhavingsverzoek is het als volgt verwoord:</w:t>
      </w:r>
    </w:p>
    <w:p w14:paraId="628BB44B" w14:textId="77777777" w:rsidR="004928FA" w:rsidRPr="003500E2" w:rsidRDefault="004928FA" w:rsidP="007A03B2">
      <w:pPr>
        <w:spacing w:line="250" w:lineRule="exact"/>
        <w:rPr>
          <w:rFonts w:cs="Arial"/>
        </w:rPr>
      </w:pPr>
    </w:p>
    <w:p w14:paraId="75A189E9" w14:textId="06B10117" w:rsidR="004928FA" w:rsidRDefault="004928FA" w:rsidP="007A03B2">
      <w:pPr>
        <w:pStyle w:val="doInspring1"/>
        <w:spacing w:line="250" w:lineRule="exact"/>
        <w:rPr>
          <w:rFonts w:ascii="Arial" w:hAnsi="Arial" w:cs="Arial"/>
          <w:i/>
          <w:sz w:val="20"/>
        </w:rPr>
      </w:pPr>
      <w:r w:rsidRPr="003500E2">
        <w:rPr>
          <w:rFonts w:ascii="Arial" w:hAnsi="Arial" w:cs="Arial"/>
          <w:i/>
          <w:sz w:val="20"/>
        </w:rPr>
        <w:lastRenderedPageBreak/>
        <w:t xml:space="preserve">“Cliënten verzoeken u derhalve tot handhaving over te gaan, nu de NPO buiten de toebedeelde taakopdracht een niet geautoriseerd kanaal via DAB+ verspreidt. Handhaving is volgens cliënten in lijn met vaste jurisprudentie noodzakelijk. Er is geen sprake van een uitzondering op de plicht tot handhaving, omdat er geen concreet zicht op legalisatie </w:t>
      </w:r>
      <w:r w:rsidRPr="00F56D99">
        <w:rPr>
          <w:rFonts w:ascii="Arial" w:hAnsi="Arial" w:cs="Arial"/>
          <w:i/>
          <w:sz w:val="20"/>
        </w:rPr>
        <w:t>bestaat. Integendeel, goedkeuring is allereerst niet mogelijk omdat het kanaal uitsluitend bestaat uit amusement en cliënten daarnaast door de verspreiding ernstig worden benadeeld. Gezien deze</w:t>
      </w:r>
      <w:r w:rsidRPr="003500E2">
        <w:rPr>
          <w:rFonts w:ascii="Arial" w:hAnsi="Arial" w:cs="Arial"/>
          <w:i/>
          <w:sz w:val="20"/>
        </w:rPr>
        <w:t xml:space="preserve"> benadeling van cliënten is handhaving juist </w:t>
      </w:r>
      <w:r w:rsidR="00200825" w:rsidRPr="003500E2">
        <w:rPr>
          <w:rFonts w:ascii="Arial" w:hAnsi="Arial" w:cs="Arial"/>
          <w:i/>
          <w:sz w:val="20"/>
        </w:rPr>
        <w:t>noodzakelijk</w:t>
      </w:r>
      <w:r w:rsidR="00200825">
        <w:rPr>
          <w:rFonts w:ascii="Arial" w:hAnsi="Arial" w:cs="Arial"/>
          <w:i/>
          <w:sz w:val="20"/>
        </w:rPr>
        <w:t>.</w:t>
      </w:r>
      <w:r w:rsidRPr="003500E2">
        <w:rPr>
          <w:rFonts w:ascii="Arial" w:hAnsi="Arial" w:cs="Arial"/>
          <w:i/>
          <w:sz w:val="20"/>
        </w:rPr>
        <w:t xml:space="preserve">” </w:t>
      </w:r>
    </w:p>
    <w:p w14:paraId="6955D3B1" w14:textId="77777777" w:rsidR="003500E2" w:rsidRPr="00E52823" w:rsidRDefault="003500E2" w:rsidP="007A03B2">
      <w:pPr>
        <w:pStyle w:val="doInspring1"/>
        <w:spacing w:line="250" w:lineRule="exact"/>
        <w:rPr>
          <w:rFonts w:ascii="Arial" w:hAnsi="Arial" w:cs="Arial"/>
          <w:i/>
          <w:sz w:val="20"/>
        </w:rPr>
      </w:pPr>
    </w:p>
    <w:p w14:paraId="13A1E2C6" w14:textId="65604036" w:rsidR="0050072B" w:rsidRPr="0050072B" w:rsidRDefault="005553AE" w:rsidP="00F64DA3">
      <w:pPr>
        <w:pStyle w:val="OpmaakprofielArial10ptplattetekst"/>
        <w:numPr>
          <w:ilvl w:val="0"/>
          <w:numId w:val="3"/>
        </w:numPr>
      </w:pPr>
      <w:r w:rsidRPr="00430AF4">
        <w:rPr>
          <w:szCs w:val="20"/>
        </w:rPr>
        <w:t xml:space="preserve">In </w:t>
      </w:r>
      <w:r w:rsidR="00055984" w:rsidRPr="00430AF4">
        <w:rPr>
          <w:szCs w:val="20"/>
        </w:rPr>
        <w:t xml:space="preserve">het </w:t>
      </w:r>
      <w:r w:rsidRPr="00430AF4">
        <w:rPr>
          <w:szCs w:val="20"/>
        </w:rPr>
        <w:t>besluit van 23 juni 2016 heeft het Commissariaat het verzoek om handhaving op deze grond afgewezen onder verwijzing naar de inhoudelijke reactie van de staatssecretaris van OCW op de zienswi</w:t>
      </w:r>
      <w:r w:rsidRPr="00E226BE">
        <w:rPr>
          <w:szCs w:val="20"/>
        </w:rPr>
        <w:t>jze van RadioCorp op het ontwerpbesluit Concessiebeleidsplan 2016-2020. Uit deze brief van 15</w:t>
      </w:r>
      <w:r w:rsidR="002E1D4A" w:rsidRPr="00E226BE">
        <w:rPr>
          <w:szCs w:val="20"/>
        </w:rPr>
        <w:t xml:space="preserve"> </w:t>
      </w:r>
      <w:r w:rsidRPr="005039FD">
        <w:rPr>
          <w:szCs w:val="20"/>
        </w:rPr>
        <w:t>december 2015 volgt dat SterrenNL –</w:t>
      </w:r>
      <w:r w:rsidR="009664BF" w:rsidRPr="005039FD">
        <w:rPr>
          <w:szCs w:val="20"/>
        </w:rPr>
        <w:t xml:space="preserve"> nog </w:t>
      </w:r>
      <w:r w:rsidRPr="00595BB2">
        <w:rPr>
          <w:szCs w:val="20"/>
        </w:rPr>
        <w:t xml:space="preserve">daargelaten of het daarbij </w:t>
      </w:r>
      <w:r w:rsidR="009664BF" w:rsidRPr="00595BB2">
        <w:rPr>
          <w:szCs w:val="20"/>
        </w:rPr>
        <w:t xml:space="preserve">zou gaan </w:t>
      </w:r>
      <w:r w:rsidRPr="00595BB2">
        <w:rPr>
          <w:szCs w:val="20"/>
        </w:rPr>
        <w:t>om cultuur of amusement – past binnen de kaders van de (aangescherpte) publieke media-opdracht van de NPO</w:t>
      </w:r>
      <w:r w:rsidR="009664BF" w:rsidRPr="00595BB2">
        <w:rPr>
          <w:szCs w:val="20"/>
        </w:rPr>
        <w:t xml:space="preserve"> zoals geformuleerd in artikel 2.1 van de Mediawet 2008</w:t>
      </w:r>
      <w:r w:rsidRPr="00595BB2">
        <w:rPr>
          <w:szCs w:val="20"/>
        </w:rPr>
        <w:t xml:space="preserve">. De </w:t>
      </w:r>
      <w:r w:rsidR="009664BF" w:rsidRPr="00595BB2">
        <w:rPr>
          <w:szCs w:val="20"/>
        </w:rPr>
        <w:t>s</w:t>
      </w:r>
      <w:r w:rsidRPr="00595BB2">
        <w:rPr>
          <w:szCs w:val="20"/>
        </w:rPr>
        <w:t>taatssecretaris geeft in de brief aan dat de publieke omroep voortaan media-aanbod moet bieden dat tot doel heeft een breed en divers publiek te voorzien van informatie, cultuur en educatie.</w:t>
      </w:r>
      <w:r w:rsidR="009664BF" w:rsidRPr="00595BB2">
        <w:rPr>
          <w:szCs w:val="20"/>
        </w:rPr>
        <w:t xml:space="preserve"> </w:t>
      </w:r>
      <w:r w:rsidRPr="00595BB2">
        <w:rPr>
          <w:szCs w:val="20"/>
        </w:rPr>
        <w:t xml:space="preserve">Amusementsprogramma’s kunnen alleen worden ingezet als middel om </w:t>
      </w:r>
      <w:r w:rsidRPr="00595BB2">
        <w:rPr>
          <w:color w:val="333333"/>
          <w:szCs w:val="20"/>
          <w:shd w:val="clear" w:color="auto" w:fill="FFFFFF"/>
        </w:rPr>
        <w:t>een informatief, cultureel of educatief doel te bereiken of een breed en divers publiek te trekken en te binden zodat deze doelen onder de aandacht worden gebracht.</w:t>
      </w:r>
      <w:r w:rsidRPr="00595BB2">
        <w:rPr>
          <w:szCs w:val="20"/>
        </w:rPr>
        <w:t xml:space="preserve"> De NPO heeft in dit verband de opdracht gekregen om een toetsingskader te ontwikkelen om aan te tonen dat een amusementsprogramma aan die eisen voldoet. </w:t>
      </w:r>
      <w:r w:rsidR="000E452C" w:rsidRPr="00595BB2">
        <w:rPr>
          <w:szCs w:val="20"/>
        </w:rPr>
        <w:t xml:space="preserve">Dit heeft </w:t>
      </w:r>
      <w:r w:rsidRPr="00595BB2">
        <w:rPr>
          <w:szCs w:val="20"/>
        </w:rPr>
        <w:t xml:space="preserve">geresulteerd in de Beleidslijn </w:t>
      </w:r>
      <w:r w:rsidR="000E452C" w:rsidRPr="00595BB2">
        <w:rPr>
          <w:szCs w:val="20"/>
        </w:rPr>
        <w:t>A</w:t>
      </w:r>
      <w:r w:rsidRPr="00595BB2">
        <w:rPr>
          <w:szCs w:val="20"/>
        </w:rPr>
        <w:t>musement</w:t>
      </w:r>
      <w:r w:rsidR="00B44538" w:rsidRPr="00595BB2">
        <w:rPr>
          <w:szCs w:val="20"/>
        </w:rPr>
        <w:t xml:space="preserve"> van de NPO</w:t>
      </w:r>
      <w:r w:rsidRPr="00595BB2">
        <w:rPr>
          <w:szCs w:val="20"/>
        </w:rPr>
        <w:t xml:space="preserve">. Op basis van het toetsingskader worden in de prestatie-overeenkomst die de </w:t>
      </w:r>
      <w:r w:rsidR="009664BF" w:rsidRPr="00595BB2">
        <w:rPr>
          <w:szCs w:val="20"/>
        </w:rPr>
        <w:t>m</w:t>
      </w:r>
      <w:r w:rsidRPr="00595BB2">
        <w:rPr>
          <w:szCs w:val="20"/>
        </w:rPr>
        <w:t xml:space="preserve">inister </w:t>
      </w:r>
      <w:r w:rsidR="009664BF" w:rsidRPr="00595BB2">
        <w:rPr>
          <w:szCs w:val="20"/>
        </w:rPr>
        <w:t xml:space="preserve">op grond van artikel 2.22 van de Mediawet 2008 </w:t>
      </w:r>
      <w:r w:rsidRPr="00595BB2">
        <w:rPr>
          <w:szCs w:val="20"/>
        </w:rPr>
        <w:t xml:space="preserve">met de NPO sluit afspraken </w:t>
      </w:r>
      <w:r w:rsidR="009664BF" w:rsidRPr="00595BB2">
        <w:rPr>
          <w:szCs w:val="20"/>
        </w:rPr>
        <w:t xml:space="preserve">opgenomen </w:t>
      </w:r>
      <w:r w:rsidRPr="00595BB2">
        <w:rPr>
          <w:szCs w:val="20"/>
        </w:rPr>
        <w:t>over de uitvoering van de publieke media-opdracht</w:t>
      </w:r>
      <w:r w:rsidR="00A93A09" w:rsidRPr="00595BB2">
        <w:rPr>
          <w:szCs w:val="20"/>
        </w:rPr>
        <w:t xml:space="preserve">. De NPO stuurt op grond van artikel 2.58 van de Mediawet 2008 jaarlijks aan de minister een rapportage over de realisering van de doelstellingen van de prestatieovereenkomst. </w:t>
      </w:r>
      <w:r w:rsidR="00EA5A79" w:rsidRPr="00EA5A79">
        <w:rPr>
          <w:szCs w:val="20"/>
        </w:rPr>
        <w:t>Het Commissariaat is blijkens artikel 7.11 van de Mediawet 2008 op dat punt niet belast met bestuurlijke handhaving.</w:t>
      </w:r>
      <w:r w:rsidRPr="00595BB2">
        <w:rPr>
          <w:szCs w:val="20"/>
        </w:rPr>
        <w:t xml:space="preserve"> </w:t>
      </w:r>
      <w:r w:rsidRPr="00595BB2">
        <w:rPr>
          <w:szCs w:val="20"/>
        </w:rPr>
        <w:br/>
      </w:r>
      <w:r w:rsidR="00F60407" w:rsidRPr="00595BB2">
        <w:rPr>
          <w:szCs w:val="20"/>
        </w:rPr>
        <w:br/>
      </w:r>
      <w:r w:rsidR="003C3DBA" w:rsidRPr="00752AFD">
        <w:rPr>
          <w:b/>
          <w:i/>
        </w:rPr>
        <w:t>Geen nieuw gebleken feiten of veranderde omstandigheden</w:t>
      </w:r>
      <w:r w:rsidR="0050072B" w:rsidRPr="00A72797">
        <w:rPr>
          <w:i/>
        </w:rPr>
        <w:br/>
      </w:r>
    </w:p>
    <w:p w14:paraId="29C75003" w14:textId="1F0ADAA9" w:rsidR="00010062" w:rsidRDefault="00CC605B" w:rsidP="00E1327C">
      <w:pPr>
        <w:pStyle w:val="Lijstalinea"/>
        <w:numPr>
          <w:ilvl w:val="0"/>
          <w:numId w:val="3"/>
        </w:numPr>
      </w:pPr>
      <w:r>
        <w:t>Aangezien</w:t>
      </w:r>
      <w:r w:rsidR="0007344A">
        <w:t xml:space="preserve"> RadioCorp </w:t>
      </w:r>
      <w:r w:rsidR="00F952D9">
        <w:t xml:space="preserve">in het onderhavige handhavingsverzoek </w:t>
      </w:r>
      <w:r w:rsidR="0007344A">
        <w:t xml:space="preserve">geen nieuw gebleken feiten of veranderde omstandigheden naar voren heeft gebracht, </w:t>
      </w:r>
      <w:r>
        <w:t xml:space="preserve">wijst </w:t>
      </w:r>
      <w:r w:rsidR="0007344A">
        <w:t xml:space="preserve">het Commissariaat </w:t>
      </w:r>
      <w:r w:rsidR="00F04790">
        <w:t>het handhavingsverzoek van RadioCorp op grond van artikel 4:6, tweede lid</w:t>
      </w:r>
      <w:r w:rsidR="00BD2DD4">
        <w:t xml:space="preserve"> van de Awb </w:t>
      </w:r>
      <w:r w:rsidR="00F04790">
        <w:t xml:space="preserve">af </w:t>
      </w:r>
      <w:r w:rsidR="0007344A">
        <w:t xml:space="preserve">onder verwijzing naar </w:t>
      </w:r>
      <w:r>
        <w:t>zijn eerdere</w:t>
      </w:r>
      <w:r w:rsidR="00FD0BD1" w:rsidRPr="008F411C">
        <w:t xml:space="preserve"> afwijzing van </w:t>
      </w:r>
      <w:r w:rsidR="0007344A">
        <w:t>23</w:t>
      </w:r>
      <w:r w:rsidR="000529B5">
        <w:t xml:space="preserve"> </w:t>
      </w:r>
      <w:r w:rsidR="0007344A">
        <w:t>juni 2016</w:t>
      </w:r>
      <w:r w:rsidR="00F04790">
        <w:t xml:space="preserve">. </w:t>
      </w:r>
      <w:r w:rsidR="00A1130A">
        <w:br/>
      </w:r>
      <w:r w:rsidR="00A1130A">
        <w:br/>
      </w:r>
      <w:r w:rsidR="0008470A" w:rsidRPr="00752AFD">
        <w:rPr>
          <w:b/>
          <w:i/>
        </w:rPr>
        <w:t>Conclusie</w:t>
      </w:r>
      <w:r w:rsidR="003561CF">
        <w:br/>
      </w:r>
    </w:p>
    <w:p w14:paraId="60685244" w14:textId="55D34B87" w:rsidR="00AE41BE" w:rsidRDefault="003561CF" w:rsidP="003561CF">
      <w:pPr>
        <w:pStyle w:val="Lijstalinea"/>
        <w:numPr>
          <w:ilvl w:val="0"/>
          <w:numId w:val="3"/>
        </w:numPr>
      </w:pPr>
      <w:bookmarkStart w:id="4" w:name="_Hlk5624547"/>
      <w:r w:rsidRPr="003561CF">
        <w:t xml:space="preserve">Gelet op het vorenstaande </w:t>
      </w:r>
      <w:r w:rsidR="009307CF">
        <w:t>wijst</w:t>
      </w:r>
      <w:r w:rsidRPr="003561CF">
        <w:t xml:space="preserve"> het Commissariaat </w:t>
      </w:r>
      <w:r w:rsidR="009307CF">
        <w:t>het van verzoek van RadioCorp om</w:t>
      </w:r>
      <w:r w:rsidRPr="003561CF">
        <w:t xml:space="preserve"> handhavend op te treden</w:t>
      </w:r>
      <w:r w:rsidR="009307CF">
        <w:t xml:space="preserve"> jegens de NPO in verband met de verspreiding van het themakanaal SterrenNL</w:t>
      </w:r>
      <w:r w:rsidR="00A1130A">
        <w:t xml:space="preserve"> op grond van artikel 4:6, tweede lid van de Awb af.</w:t>
      </w:r>
      <w:bookmarkEnd w:id="4"/>
    </w:p>
    <w:p w14:paraId="26056052" w14:textId="77777777" w:rsidR="00AE41BE" w:rsidRDefault="00AE41BE" w:rsidP="00AE41BE">
      <w:pPr>
        <w:pStyle w:val="Lijstalinea"/>
        <w:ind w:left="360"/>
      </w:pPr>
    </w:p>
    <w:p w14:paraId="22D867D1" w14:textId="77777777" w:rsidR="00AE41BE" w:rsidRPr="00E1327C" w:rsidRDefault="00AE41BE" w:rsidP="00AE41BE">
      <w:pPr>
        <w:pStyle w:val="Lijstalinea"/>
        <w:numPr>
          <w:ilvl w:val="0"/>
          <w:numId w:val="3"/>
        </w:numPr>
      </w:pPr>
      <w:r w:rsidRPr="00E1327C">
        <w:t>Aangezien het Commissariaat reeds enige tijd geleden kenbaar heeft gemaakt wat haar standpunt is ten aanzien van het handhavingsverzoek en RadioCorp in de gelegenheid is geweest om haar zienswijze daarover naar voren te brengen en van die gelegenheid ook gebruik heeft gemaakt, maakt het Commissariaat gebruik van haar bevoegdheid om op grond van artikel 4:11, aanhef en onder b van de Awb af te zien van het horen.</w:t>
      </w:r>
      <w:r w:rsidRPr="00E1327C">
        <w:br/>
      </w:r>
    </w:p>
    <w:p w14:paraId="15EBBBC4" w14:textId="7A885F90" w:rsidR="009D785B" w:rsidRDefault="00AE41BE" w:rsidP="005812C0">
      <w:pPr>
        <w:pStyle w:val="Lijstalinea"/>
        <w:numPr>
          <w:ilvl w:val="0"/>
          <w:numId w:val="3"/>
        </w:numPr>
      </w:pPr>
      <w:r w:rsidRPr="00E1327C">
        <w:lastRenderedPageBreak/>
        <w:t xml:space="preserve">Op grond van het bepaalde in artikel 6:20, </w:t>
      </w:r>
      <w:r w:rsidR="00E1327C">
        <w:t xml:space="preserve">tweede </w:t>
      </w:r>
      <w:r w:rsidRPr="00E1327C">
        <w:t xml:space="preserve">lid van de Awb stuurt het Commissariaat </w:t>
      </w:r>
      <w:r w:rsidR="001B3C2B" w:rsidRPr="00E1327C">
        <w:t>het besluit</w:t>
      </w:r>
      <w:r w:rsidRPr="00E1327C">
        <w:t xml:space="preserve"> tevens aan de rechtbank Midden-Nederland, waar het beroep wegens niet tijdig beslissen aanhangig is.</w:t>
      </w:r>
      <w:r w:rsidRPr="00E1327C">
        <w:br/>
      </w:r>
    </w:p>
    <w:p w14:paraId="0C31C6D3" w14:textId="71FCB6A0" w:rsidR="00CF7B1E" w:rsidRPr="00CF7B1E" w:rsidRDefault="00C42930" w:rsidP="00CF7B1E">
      <w:pPr>
        <w:pStyle w:val="OpmaakprofielKop2Arial125pt"/>
        <w:numPr>
          <w:ilvl w:val="0"/>
          <w:numId w:val="2"/>
        </w:numPr>
        <w:suppressAutoHyphens w:val="0"/>
        <w:spacing w:line="250" w:lineRule="exact"/>
      </w:pPr>
      <w:r>
        <w:t xml:space="preserve">Publicatie </w:t>
      </w:r>
      <w:r w:rsidR="00CF7B1E">
        <w:br/>
      </w:r>
    </w:p>
    <w:p w14:paraId="33101D86" w14:textId="7552C6CC" w:rsidR="00AF345B" w:rsidRDefault="00C42930" w:rsidP="003A7872">
      <w:pPr>
        <w:pStyle w:val="Lijstalinea"/>
        <w:numPr>
          <w:ilvl w:val="0"/>
          <w:numId w:val="3"/>
        </w:numPr>
      </w:pPr>
      <w:r w:rsidRPr="00C42930">
        <w:t>Het Commissariaat zal op grond van artikel 8 van de Wet openbaarheid van bestuur (hierna: de Wob) de volledige tekst van het besluit, met uitzondering van de daarin vermelde persoonsgegevens en vertrouwelijke bedrijfsgegevens, openbaar maken door publicatie op zijn website. De publicatie vindt plaats veertien dagen nadat het besluit op de in artikel 3:41 van de Algemene wet bestuursrecht voorgeschreven wijze is bekendgemaakt. Het Commissariaat ziet daartoe geen belemmering op grond van artikel</w:t>
      </w:r>
      <w:r w:rsidR="002F7176">
        <w:t> </w:t>
      </w:r>
      <w:r w:rsidRPr="00C42930">
        <w:t>10 van de Wob.</w:t>
      </w:r>
      <w:r w:rsidR="00AF345B">
        <w:br/>
      </w:r>
    </w:p>
    <w:p w14:paraId="7854B8F1" w14:textId="3F0465AA" w:rsidR="009B0E12" w:rsidRDefault="00AF345B" w:rsidP="00304174">
      <w:pPr>
        <w:pStyle w:val="OpmaakprofielKop2Arial125pt"/>
        <w:numPr>
          <w:ilvl w:val="0"/>
          <w:numId w:val="2"/>
        </w:numPr>
        <w:suppressAutoHyphens w:val="0"/>
        <w:spacing w:line="250" w:lineRule="exact"/>
      </w:pPr>
      <w:r>
        <w:t>Besluit</w:t>
      </w:r>
      <w:r w:rsidR="009B0E12">
        <w:br/>
      </w:r>
    </w:p>
    <w:p w14:paraId="762EDA44" w14:textId="70B091E9" w:rsidR="00BC2A45" w:rsidRDefault="00304174" w:rsidP="00304174">
      <w:pPr>
        <w:pStyle w:val="OpmaakprofielArial10ptplattetekst"/>
      </w:pPr>
      <w:r>
        <w:t xml:space="preserve">Het </w:t>
      </w:r>
      <w:r w:rsidR="000F0E70">
        <w:t>Commissariaat</w:t>
      </w:r>
      <w:r w:rsidR="00865BEC">
        <w:br/>
      </w:r>
    </w:p>
    <w:p w14:paraId="2C043F65" w14:textId="72CA5695" w:rsidR="00430502" w:rsidRDefault="00000354" w:rsidP="007521A6">
      <w:pPr>
        <w:pStyle w:val="OpmaakprofielArial10ptplattetekst"/>
        <w:numPr>
          <w:ilvl w:val="0"/>
          <w:numId w:val="4"/>
        </w:numPr>
      </w:pPr>
      <w:r>
        <w:t>w</w:t>
      </w:r>
      <w:r w:rsidR="00304174">
        <w:t xml:space="preserve">ijst het verzoek van </w:t>
      </w:r>
      <w:r w:rsidR="004C564B">
        <w:t>RadioCorp</w:t>
      </w:r>
      <w:r w:rsidR="00304174">
        <w:t xml:space="preserve"> om handhav</w:t>
      </w:r>
      <w:r w:rsidR="005E40E2">
        <w:t xml:space="preserve">end op te treden tegen </w:t>
      </w:r>
      <w:r w:rsidR="004C564B">
        <w:t xml:space="preserve">de NPO </w:t>
      </w:r>
      <w:r w:rsidR="00430502">
        <w:t xml:space="preserve">op grond van artikel 4:6, tweede lid van de Awb </w:t>
      </w:r>
      <w:r w:rsidR="002F7176">
        <w:t>af;</w:t>
      </w:r>
      <w:r w:rsidR="00430502">
        <w:br/>
      </w:r>
    </w:p>
    <w:p w14:paraId="6A54DD2A" w14:textId="3CF92E9B" w:rsidR="00B5766D" w:rsidRPr="00B5766D" w:rsidRDefault="00000354" w:rsidP="007521A6">
      <w:pPr>
        <w:pStyle w:val="OpmaakprofielArial10ptplattetekst"/>
        <w:numPr>
          <w:ilvl w:val="0"/>
          <w:numId w:val="4"/>
        </w:numPr>
      </w:pPr>
      <w:r>
        <w:t>m</w:t>
      </w:r>
      <w:r w:rsidR="00387EC0">
        <w:t xml:space="preserve">aakt </w:t>
      </w:r>
      <w:r w:rsidR="00206B1B" w:rsidRPr="00206B1B">
        <w:t xml:space="preserve">de volledige tekst van dit besluit, veertien dagen na de voorgeschreven bekendmaking daarvan, met uitzondering van de daarin vermelde persoonsgegevens en vertrouwelijke bedrijfsgegevens, </w:t>
      </w:r>
      <w:r w:rsidR="00387EC0">
        <w:t xml:space="preserve">openbaar </w:t>
      </w:r>
      <w:r w:rsidR="00206B1B" w:rsidRPr="00206B1B">
        <w:t xml:space="preserve">door publicatie op zijn website. </w:t>
      </w:r>
    </w:p>
    <w:p w14:paraId="54B575E3" w14:textId="77777777" w:rsidR="00206B1B" w:rsidRDefault="00206B1B" w:rsidP="00206B1B">
      <w:pPr>
        <w:pStyle w:val="Lijstalinea"/>
        <w:spacing w:line="250" w:lineRule="exact"/>
        <w:ind w:left="1134"/>
      </w:pPr>
    </w:p>
    <w:p w14:paraId="5078794E" w14:textId="77777777" w:rsidR="00C61B52" w:rsidRPr="00DC5533" w:rsidRDefault="00C61B52" w:rsidP="00C61B52">
      <w:pPr>
        <w:pStyle w:val="Lijstalinea"/>
        <w:spacing w:line="250" w:lineRule="exact"/>
        <w:ind w:left="1134"/>
      </w:pPr>
    </w:p>
    <w:p w14:paraId="20B6BE7C" w14:textId="6218DEBF" w:rsidR="00C61B52" w:rsidRPr="00DC5533" w:rsidRDefault="000F0E70" w:rsidP="00C61B52">
      <w:pPr>
        <w:pStyle w:val="OpmaakprofielArial10ptplattetekst"/>
      </w:pPr>
      <w:r>
        <w:t xml:space="preserve">Hilversum, </w:t>
      </w:r>
      <w:r w:rsidR="00136C2C">
        <w:t>18</w:t>
      </w:r>
      <w:r w:rsidR="003A7872">
        <w:t xml:space="preserve"> oktober</w:t>
      </w:r>
      <w:r w:rsidR="00865BEC">
        <w:t xml:space="preserve"> 2019</w:t>
      </w:r>
    </w:p>
    <w:p w14:paraId="1DB66C7F" w14:textId="514EA430" w:rsidR="00C61B52" w:rsidRDefault="00C61B52" w:rsidP="00C61B52">
      <w:pPr>
        <w:spacing w:line="250" w:lineRule="exact"/>
      </w:pPr>
    </w:p>
    <w:p w14:paraId="50FDA352" w14:textId="77777777" w:rsidR="00387EC0" w:rsidRPr="00DC5533" w:rsidRDefault="00387EC0" w:rsidP="00C61B52">
      <w:pPr>
        <w:spacing w:line="250" w:lineRule="exact"/>
      </w:pPr>
    </w:p>
    <w:p w14:paraId="7A6D089E" w14:textId="77777777" w:rsidR="00C61B52" w:rsidRPr="005C5F86" w:rsidRDefault="00C61B52" w:rsidP="00C61B52">
      <w:pPr>
        <w:spacing w:line="250" w:lineRule="exact"/>
      </w:pPr>
      <w:r w:rsidRPr="005C5F86">
        <w:t>C</w:t>
      </w:r>
      <w:r>
        <w:t>OMMISSARIAAT VOOR DE MEDIA,</w:t>
      </w:r>
    </w:p>
    <w:p w14:paraId="43F0965A" w14:textId="77777777" w:rsidR="00C61B52" w:rsidRDefault="00C61B52" w:rsidP="00C61B52">
      <w:pPr>
        <w:spacing w:line="250" w:lineRule="exact"/>
      </w:pPr>
    </w:p>
    <w:p w14:paraId="7FC4C565" w14:textId="77777777" w:rsidR="00C61B52" w:rsidRDefault="00C61B52" w:rsidP="00C61B52">
      <w:pPr>
        <w:spacing w:line="250" w:lineRule="exact"/>
      </w:pPr>
    </w:p>
    <w:p w14:paraId="3AD5B791" w14:textId="77777777" w:rsidR="00C61B52" w:rsidRDefault="00C61B52" w:rsidP="00C61B52">
      <w:pPr>
        <w:spacing w:line="250" w:lineRule="exact"/>
      </w:pPr>
    </w:p>
    <w:p w14:paraId="33F00387" w14:textId="77777777" w:rsidR="00C61B52" w:rsidRDefault="00C61B52" w:rsidP="00C61B52">
      <w:pPr>
        <w:spacing w:line="250" w:lineRule="exact"/>
      </w:pPr>
    </w:p>
    <w:tbl>
      <w:tblPr>
        <w:tblW w:w="10234" w:type="dxa"/>
        <w:tblInd w:w="-34" w:type="dxa"/>
        <w:tblLook w:val="01E0" w:firstRow="1" w:lastRow="1" w:firstColumn="1" w:lastColumn="1" w:noHBand="0" w:noVBand="0"/>
      </w:tblPr>
      <w:tblGrid>
        <w:gridCol w:w="6173"/>
        <w:gridCol w:w="4061"/>
      </w:tblGrid>
      <w:tr w:rsidR="00C61B52" w14:paraId="0DCD712E" w14:textId="77777777" w:rsidTr="00D45AA9">
        <w:trPr>
          <w:trHeight w:val="1116"/>
        </w:trPr>
        <w:tc>
          <w:tcPr>
            <w:tcW w:w="6173" w:type="dxa"/>
            <w:shd w:val="clear" w:color="auto" w:fill="auto"/>
          </w:tcPr>
          <w:p w14:paraId="6AF7EC9C" w14:textId="77777777" w:rsidR="00D45AA9" w:rsidRDefault="00D45AA9" w:rsidP="00D45AA9">
            <w:pPr>
              <w:spacing w:line="250" w:lineRule="exact"/>
              <w:ind w:left="33"/>
            </w:pPr>
            <w:r>
              <w:t>mr. Bastiaan Mons</w:t>
            </w:r>
          </w:p>
          <w:p w14:paraId="143F0103" w14:textId="378DC752" w:rsidR="00387EC0" w:rsidRDefault="00D45AA9" w:rsidP="00D45AA9">
            <w:pPr>
              <w:spacing w:line="250" w:lineRule="exact"/>
              <w:ind w:left="33" w:right="-1103"/>
            </w:pPr>
            <w:r>
              <w:t>waarnemend afdelingsmanager Juridische Zaken &amp; Handhaving</w:t>
            </w:r>
          </w:p>
        </w:tc>
        <w:tc>
          <w:tcPr>
            <w:tcW w:w="4061" w:type="dxa"/>
            <w:shd w:val="clear" w:color="auto" w:fill="auto"/>
          </w:tcPr>
          <w:p w14:paraId="0B887A6D" w14:textId="2B9671F3" w:rsidR="00C61B52" w:rsidRDefault="00C61B52" w:rsidP="00C61B52">
            <w:pPr>
              <w:spacing w:line="250" w:lineRule="exact"/>
            </w:pPr>
          </w:p>
        </w:tc>
      </w:tr>
    </w:tbl>
    <w:p w14:paraId="1D7BB36D" w14:textId="77777777" w:rsidR="00C61B52" w:rsidRPr="00DC5533" w:rsidRDefault="00C61B52" w:rsidP="00C61B52">
      <w:pPr>
        <w:spacing w:line="250" w:lineRule="exact"/>
      </w:pPr>
      <w:bookmarkStart w:id="5" w:name="Ondertekening"/>
      <w:bookmarkStart w:id="6" w:name="Bijlage"/>
      <w:bookmarkEnd w:id="5"/>
      <w:bookmarkEnd w:id="6"/>
    </w:p>
    <w:p w14:paraId="4BF046C9" w14:textId="77777777" w:rsidR="00C61B52" w:rsidRDefault="00C61B52" w:rsidP="00C61B52">
      <w:pPr>
        <w:spacing w:line="250" w:lineRule="exact"/>
      </w:pPr>
    </w:p>
    <w:p w14:paraId="1B1C52FF" w14:textId="77777777" w:rsidR="00C61B52" w:rsidRPr="00181EBC" w:rsidRDefault="00C61B52" w:rsidP="00C61B52">
      <w:pPr>
        <w:pStyle w:val="OpmaakprofielArial8Clausule"/>
        <w:rPr>
          <w:rFonts w:cs="Arial"/>
          <w:b/>
          <w:sz w:val="24"/>
          <w:szCs w:val="24"/>
        </w:rPr>
      </w:pPr>
      <w:r>
        <w:rPr>
          <w:rFonts w:cs="Arial"/>
          <w:b/>
          <w:sz w:val="24"/>
          <w:szCs w:val="24"/>
        </w:rPr>
        <w:br w:type="page"/>
      </w:r>
      <w:r w:rsidRPr="00181EBC">
        <w:rPr>
          <w:rFonts w:cs="Arial"/>
          <w:b/>
          <w:sz w:val="24"/>
          <w:szCs w:val="24"/>
        </w:rPr>
        <w:lastRenderedPageBreak/>
        <w:t>Bijlage</w:t>
      </w:r>
      <w:r>
        <w:rPr>
          <w:rFonts w:cs="Arial"/>
          <w:b/>
          <w:sz w:val="24"/>
          <w:szCs w:val="24"/>
        </w:rPr>
        <w:t xml:space="preserve"> 1</w:t>
      </w:r>
      <w:r w:rsidRPr="00181EBC">
        <w:rPr>
          <w:rFonts w:cs="Arial"/>
          <w:b/>
          <w:sz w:val="24"/>
          <w:szCs w:val="24"/>
        </w:rPr>
        <w:t>: Juridisch kader</w:t>
      </w:r>
    </w:p>
    <w:p w14:paraId="0530A0B0" w14:textId="47AAB9E5" w:rsidR="00DC1AB0" w:rsidRPr="00DC1AB0" w:rsidRDefault="000F2CAA" w:rsidP="00DC1AB0">
      <w:pPr>
        <w:pStyle w:val="OpmaakprofielArial8Clausule"/>
        <w:rPr>
          <w:sz w:val="20"/>
          <w:szCs w:val="20"/>
        </w:rPr>
      </w:pPr>
      <w:r>
        <w:rPr>
          <w:rFonts w:cs="Arial"/>
          <w:sz w:val="20"/>
          <w:szCs w:val="20"/>
        </w:rPr>
        <w:br/>
      </w:r>
      <w:r w:rsidRPr="000F2CAA">
        <w:rPr>
          <w:rFonts w:cs="Arial"/>
          <w:b/>
          <w:i/>
          <w:sz w:val="20"/>
          <w:szCs w:val="20"/>
        </w:rPr>
        <w:t>Algemene wet bestuursrecht</w:t>
      </w:r>
      <w:r>
        <w:rPr>
          <w:rFonts w:cs="Arial"/>
          <w:b/>
          <w:i/>
          <w:sz w:val="20"/>
          <w:szCs w:val="20"/>
        </w:rPr>
        <w:br/>
      </w:r>
      <w:r w:rsidR="00C61B52" w:rsidRPr="00123DDD">
        <w:rPr>
          <w:sz w:val="20"/>
          <w:szCs w:val="20"/>
        </w:rPr>
        <w:t xml:space="preserve">Artikel </w:t>
      </w:r>
      <w:r w:rsidR="00E07564">
        <w:rPr>
          <w:sz w:val="20"/>
          <w:szCs w:val="20"/>
        </w:rPr>
        <w:t>4:6</w:t>
      </w:r>
      <w:r w:rsidR="00DC1AB0">
        <w:rPr>
          <w:sz w:val="20"/>
          <w:szCs w:val="20"/>
        </w:rPr>
        <w:br/>
      </w:r>
      <w:r w:rsidR="00DC1AB0" w:rsidRPr="00DC1AB0">
        <w:rPr>
          <w:sz w:val="20"/>
          <w:szCs w:val="20"/>
        </w:rPr>
        <w:t>1</w:t>
      </w:r>
      <w:r w:rsidR="00DC1AB0">
        <w:rPr>
          <w:sz w:val="20"/>
          <w:szCs w:val="20"/>
        </w:rPr>
        <w:t xml:space="preserve">. </w:t>
      </w:r>
      <w:r w:rsidR="00DC1AB0" w:rsidRPr="00DC1AB0">
        <w:rPr>
          <w:sz w:val="20"/>
          <w:szCs w:val="20"/>
        </w:rPr>
        <w:t>Indien na een geheel of gedeeltelijk afwijzende beschikking een nieuwe aanvraag wordt gedaan, is de aanvrager gehouden nieuw gebleken feiten of veranderde omstandigheden te vermelden.</w:t>
      </w:r>
    </w:p>
    <w:p w14:paraId="7ED76078" w14:textId="2E1DAD96" w:rsidR="00592E1B" w:rsidRPr="00F41E08" w:rsidRDefault="00DC1AB0" w:rsidP="009C2283">
      <w:pPr>
        <w:pStyle w:val="OpmaakprofielArial8Clausule"/>
        <w:rPr>
          <w:sz w:val="20"/>
          <w:szCs w:val="20"/>
        </w:rPr>
      </w:pPr>
      <w:r w:rsidRPr="00DC1AB0">
        <w:rPr>
          <w:sz w:val="20"/>
          <w:szCs w:val="20"/>
        </w:rPr>
        <w:t>2</w:t>
      </w:r>
      <w:r>
        <w:rPr>
          <w:sz w:val="20"/>
          <w:szCs w:val="20"/>
        </w:rPr>
        <w:t xml:space="preserve">. </w:t>
      </w:r>
      <w:r w:rsidRPr="00DC1AB0">
        <w:rPr>
          <w:sz w:val="20"/>
          <w:szCs w:val="20"/>
        </w:rPr>
        <w:t>Wanneer geen nieuw gebleken feiten of veranderde omstandigheden worden vermeld, kan het bestuursorgaan zonder toepassing te geven aan artikel 4:5 de aanvraag afwijzen onder verwijzing naar zijn eerdere afwijzende beschikking.</w:t>
      </w:r>
      <w:r>
        <w:rPr>
          <w:sz w:val="20"/>
          <w:szCs w:val="20"/>
        </w:rPr>
        <w:br/>
      </w:r>
      <w:r w:rsidR="001D711F">
        <w:rPr>
          <w:sz w:val="20"/>
          <w:szCs w:val="20"/>
        </w:rPr>
        <w:br/>
      </w:r>
      <w:r w:rsidR="001D711F">
        <w:rPr>
          <w:b/>
          <w:i/>
          <w:sz w:val="20"/>
          <w:szCs w:val="20"/>
        </w:rPr>
        <w:t>Mediawet 2008</w:t>
      </w:r>
    </w:p>
    <w:p w14:paraId="6EB66938" w14:textId="099B87AF" w:rsidR="00F10ACC" w:rsidRPr="00F10ACC" w:rsidRDefault="00A138EE" w:rsidP="00F10ACC">
      <w:r w:rsidRPr="00A138EE">
        <w:t>Artikel 2.1</w:t>
      </w:r>
      <w:r w:rsidR="00F10ACC">
        <w:rPr>
          <w:b/>
        </w:rPr>
        <w:br/>
      </w:r>
      <w:r w:rsidR="00F10ACC" w:rsidRPr="00F10ACC">
        <w:t>Er is een publieke mediaopdracht die bestaat uit:</w:t>
      </w:r>
    </w:p>
    <w:p w14:paraId="66EF7B4F" w14:textId="321DFA7C" w:rsidR="00F10ACC" w:rsidRPr="00F10ACC" w:rsidRDefault="00F10ACC" w:rsidP="00F10ACC">
      <w:r w:rsidRPr="00F10ACC">
        <w:rPr>
          <w:bCs/>
        </w:rPr>
        <w:t>a.</w:t>
      </w:r>
      <w:r>
        <w:rPr>
          <w:bCs/>
        </w:rPr>
        <w:t xml:space="preserve"> </w:t>
      </w:r>
      <w:r w:rsidRPr="00F10ACC">
        <w:t>het op landelijk, regionaal en lokaal niveau verzorgen van publieke mediadiensten door het aanbieden van media-aanbod dat tot doel heeft een breed en divers publiek te voorzien van informatie, cultuur en educatie, via alle beschikbare aanbodkanalen;</w:t>
      </w:r>
    </w:p>
    <w:p w14:paraId="0C5A6A2E" w14:textId="700DCD58" w:rsidR="00F10ACC" w:rsidRPr="00F10ACC" w:rsidRDefault="00F10ACC" w:rsidP="00F10ACC">
      <w:r w:rsidRPr="00F10ACC">
        <w:rPr>
          <w:bCs/>
        </w:rPr>
        <w:t>a1.</w:t>
      </w:r>
      <w:r>
        <w:rPr>
          <w:bCs/>
        </w:rPr>
        <w:t xml:space="preserve"> </w:t>
      </w:r>
      <w:r w:rsidRPr="00F10ACC">
        <w:t>het kunnen inzetten van amusement als middel om een informatief, cultureel of educatief doel te bereiken of een breed en divers publiek te trekken en te binden zodat deze doelen onder de aandacht worden gebracht;</w:t>
      </w:r>
    </w:p>
    <w:p w14:paraId="03A83072" w14:textId="015DE971" w:rsidR="00F10ACC" w:rsidRPr="00F10ACC" w:rsidRDefault="00F10ACC" w:rsidP="00F10ACC">
      <w:r w:rsidRPr="00F10ACC">
        <w:rPr>
          <w:bCs/>
        </w:rPr>
        <w:t>b.</w:t>
      </w:r>
      <w:r>
        <w:rPr>
          <w:bCs/>
        </w:rPr>
        <w:t xml:space="preserve"> </w:t>
      </w:r>
      <w:r w:rsidRPr="00F10ACC">
        <w:t>het verzorgen van publieke mediadiensten waarvan het media-aanbod bestemd is voor Nederlanders die buiten de landsgrenzen verblijven; en</w:t>
      </w:r>
    </w:p>
    <w:p w14:paraId="66572EB3" w14:textId="6D085021" w:rsidR="00F10ACC" w:rsidRPr="00F10ACC" w:rsidRDefault="00F10ACC" w:rsidP="00F10ACC">
      <w:r w:rsidRPr="00F10ACC">
        <w:rPr>
          <w:bCs/>
        </w:rPr>
        <w:t>c.</w:t>
      </w:r>
      <w:r>
        <w:rPr>
          <w:bCs/>
        </w:rPr>
        <w:t xml:space="preserve"> </w:t>
      </w:r>
      <w:r w:rsidRPr="00F10ACC">
        <w:t>het stimuleren van innovatie ten aanzien van media-aanbod, het volgen en stimuleren van technologische ontwikkelingen en het benutten van de mogelijkheden om media-aanbod aan het publiek aan te bieden via nieuwe media- en verspreidingstechnieken.</w:t>
      </w:r>
    </w:p>
    <w:p w14:paraId="39A76617" w14:textId="72B2F562" w:rsidR="00F10ACC" w:rsidRPr="00F10ACC" w:rsidRDefault="00F10ACC" w:rsidP="00F10ACC">
      <w:r w:rsidRPr="00F10ACC">
        <w:rPr>
          <w:bCs/>
        </w:rPr>
        <w:t>2</w:t>
      </w:r>
      <w:r>
        <w:rPr>
          <w:bCs/>
        </w:rPr>
        <w:t xml:space="preserve">. </w:t>
      </w:r>
      <w:r w:rsidRPr="00F10ACC">
        <w:t>Publieke mediadiensten zijn in overeenstemming met publieke waarden, waarbij zij voorzien in democratische, sociale en culturele behoeften van de Nederlandse samenleving. Zij verzorgen daartoe media-aanbod dat:</w:t>
      </w:r>
    </w:p>
    <w:p w14:paraId="66044AC2" w14:textId="751C79D2" w:rsidR="00F10ACC" w:rsidRPr="00F10ACC" w:rsidRDefault="00F10ACC" w:rsidP="00F10ACC">
      <w:r w:rsidRPr="00F10ACC">
        <w:rPr>
          <w:bCs/>
        </w:rPr>
        <w:t>a.</w:t>
      </w:r>
      <w:r>
        <w:rPr>
          <w:bCs/>
        </w:rPr>
        <w:t xml:space="preserve"> </w:t>
      </w:r>
      <w:r w:rsidRPr="00F10ACC">
        <w:t>evenwichtig, pluriform, gevarieerd en kwalitatief hoogstaand is en zich tevens kenmerkt door een grote verscheidenheid naar vorm en inhoud;</w:t>
      </w:r>
    </w:p>
    <w:p w14:paraId="4DB4DC7A" w14:textId="098051A3" w:rsidR="00F10ACC" w:rsidRPr="00F10ACC" w:rsidRDefault="00F10ACC" w:rsidP="00F10ACC">
      <w:r w:rsidRPr="00F10ACC">
        <w:rPr>
          <w:bCs/>
        </w:rPr>
        <w:t>b.</w:t>
      </w:r>
      <w:r>
        <w:rPr>
          <w:bCs/>
        </w:rPr>
        <w:t xml:space="preserve"> </w:t>
      </w:r>
      <w:r w:rsidRPr="00F10ACC">
        <w:t>op evenwichtige wijze een beeld van de samenleving geeft en de pluriformiteit van onder de bevolking levende overtuigingen, opvattingen en interesses op maatschappelijk, cultureel en levensbeschouwelijk gebied weerspiegelt;</w:t>
      </w:r>
    </w:p>
    <w:p w14:paraId="2E7B12A8" w14:textId="636B8DA4" w:rsidR="00F10ACC" w:rsidRPr="00F10ACC" w:rsidRDefault="00F10ACC" w:rsidP="00F10ACC">
      <w:r w:rsidRPr="00F10ACC">
        <w:rPr>
          <w:bCs/>
        </w:rPr>
        <w:t>c.</w:t>
      </w:r>
      <w:r>
        <w:rPr>
          <w:bCs/>
        </w:rPr>
        <w:t xml:space="preserve"> </w:t>
      </w:r>
      <w:r w:rsidRPr="00F10ACC">
        <w:t xml:space="preserve">gericht is op en een relevant bereik heeft onder zowel een breed en algemeen publiek, als bevolkings- en </w:t>
      </w:r>
      <w:r w:rsidR="002C6ACA" w:rsidRPr="00F10ACC">
        <w:t>leeftijdsgroepen</w:t>
      </w:r>
      <w:r w:rsidRPr="00F10ACC">
        <w:t xml:space="preserve"> van verschillende omvang en samenstelling met in het bijzonder aandacht voor kleine doelgroepen;</w:t>
      </w:r>
    </w:p>
    <w:p w14:paraId="428784CF" w14:textId="5B9F5F93" w:rsidR="00F10ACC" w:rsidRPr="00F10ACC" w:rsidRDefault="00F10ACC" w:rsidP="00F10ACC">
      <w:r w:rsidRPr="00F10ACC">
        <w:rPr>
          <w:bCs/>
        </w:rPr>
        <w:t>d.</w:t>
      </w:r>
      <w:r>
        <w:rPr>
          <w:bCs/>
        </w:rPr>
        <w:t xml:space="preserve"> </w:t>
      </w:r>
      <w:r w:rsidRPr="00F10ACC">
        <w:t>onafhankelijk is van commerciële invloeden en, behoudens het bepaalde bij of krachtens de wet, van overheidsinvloeden;</w:t>
      </w:r>
    </w:p>
    <w:p w14:paraId="63FEC181" w14:textId="3C3486BF" w:rsidR="00F10ACC" w:rsidRPr="00F10ACC" w:rsidRDefault="00F10ACC" w:rsidP="00F10ACC">
      <w:r w:rsidRPr="00F10ACC">
        <w:rPr>
          <w:bCs/>
        </w:rPr>
        <w:t>e.</w:t>
      </w:r>
      <w:r>
        <w:rPr>
          <w:bCs/>
        </w:rPr>
        <w:t xml:space="preserve"> </w:t>
      </w:r>
      <w:r w:rsidRPr="00F10ACC">
        <w:t>voldoet aan hoge journalistieke en professionele kwaliteitseisen; en</w:t>
      </w:r>
    </w:p>
    <w:p w14:paraId="3F525691" w14:textId="7C6DBD23" w:rsidR="00F10ACC" w:rsidRPr="00F10ACC" w:rsidRDefault="00F10ACC" w:rsidP="00F10ACC">
      <w:r w:rsidRPr="00F10ACC">
        <w:rPr>
          <w:bCs/>
        </w:rPr>
        <w:t>f.</w:t>
      </w:r>
      <w:r>
        <w:rPr>
          <w:bCs/>
        </w:rPr>
        <w:t xml:space="preserve"> </w:t>
      </w:r>
      <w:r w:rsidRPr="00F10ACC">
        <w:t>voor iedereen toegankelijk is.</w:t>
      </w:r>
    </w:p>
    <w:p w14:paraId="54CFD74F" w14:textId="77777777" w:rsidR="00F10ACC" w:rsidRPr="00F10ACC" w:rsidRDefault="00F10ACC" w:rsidP="00F10ACC">
      <w:r w:rsidRPr="00F10ACC">
        <w:rPr>
          <w:bCs/>
        </w:rPr>
        <w:t>3</w:t>
      </w:r>
      <w:r w:rsidRPr="00F10ACC">
        <w:t>Het programma-aanbod van de algemene programmakanalen van de landelijke, regionale en lokale publieke mediadiensten wordt via omroepzenders verspreid naar alle huishoudens in het verzorgingsgebied waarvoor de programma’s zijn bestemd zonder dat zij voor de ontvangst andere kosten moeten betalen dan de kosten van aanschaf en gebruik van technische voorzieningen die de ontvangst mogelijk maken.</w:t>
      </w:r>
    </w:p>
    <w:p w14:paraId="1F2F0777" w14:textId="586F34D9" w:rsidR="0030306A" w:rsidRPr="0030306A" w:rsidRDefault="000205D1" w:rsidP="0030306A">
      <w:r>
        <w:rPr>
          <w:b/>
        </w:rPr>
        <w:br/>
      </w:r>
      <w:r w:rsidRPr="000205D1">
        <w:t>Artikel 2.22</w:t>
      </w:r>
      <w:r>
        <w:rPr>
          <w:b/>
        </w:rPr>
        <w:br/>
      </w:r>
      <w:r w:rsidR="0030306A" w:rsidRPr="0030306A">
        <w:t>1</w:t>
      </w:r>
      <w:r w:rsidR="0030306A">
        <w:t xml:space="preserve">. </w:t>
      </w:r>
      <w:r w:rsidR="0030306A" w:rsidRPr="0030306A">
        <w:t>Mede op basis van het concessiebeleidsplan sluiten Onze Minister en de NPO een prestatieovereenkomst voor de duur van het concessiebeleidsplan.</w:t>
      </w:r>
    </w:p>
    <w:p w14:paraId="6A8C982A" w14:textId="4D5F5A73" w:rsidR="0030306A" w:rsidRPr="0030306A" w:rsidRDefault="0030306A" w:rsidP="0030306A">
      <w:r w:rsidRPr="0030306A">
        <w:t>2</w:t>
      </w:r>
      <w:r>
        <w:t xml:space="preserve">. </w:t>
      </w:r>
      <w:r w:rsidRPr="0030306A">
        <w:t>De prestatieovereenkomst bevat afspraken over:</w:t>
      </w:r>
    </w:p>
    <w:p w14:paraId="2990A68B" w14:textId="673B632E" w:rsidR="0030306A" w:rsidRPr="0030306A" w:rsidRDefault="0030306A" w:rsidP="0030306A">
      <w:r w:rsidRPr="0030306A">
        <w:t>a.</w:t>
      </w:r>
      <w:r>
        <w:t xml:space="preserve"> </w:t>
      </w:r>
      <w:r w:rsidRPr="0030306A">
        <w:t>kwalitatieve en kwantitatieve doelstellingen voor het media-aanbod, de publieksbetrokkenheid en het publieksbereik van de landelijke publieke mediadienst;</w:t>
      </w:r>
    </w:p>
    <w:p w14:paraId="3A1FA562" w14:textId="7782BF1D" w:rsidR="0030306A" w:rsidRPr="0030306A" w:rsidRDefault="0030306A" w:rsidP="0030306A">
      <w:r w:rsidRPr="0030306A">
        <w:lastRenderedPageBreak/>
        <w:t>b.</w:t>
      </w:r>
      <w:r>
        <w:t xml:space="preserve"> </w:t>
      </w:r>
      <w:r w:rsidRPr="0030306A">
        <w:t>maatregelen bij niet naleving, voor zover mogelijk binnen het bepaalde bij of krachtens deze wet; en</w:t>
      </w:r>
    </w:p>
    <w:p w14:paraId="26BC001A" w14:textId="7F861667" w:rsidR="0030306A" w:rsidRPr="0030306A" w:rsidRDefault="0030306A" w:rsidP="0030306A">
      <w:r w:rsidRPr="0030306A">
        <w:t>c.</w:t>
      </w:r>
      <w:r>
        <w:t xml:space="preserve"> </w:t>
      </w:r>
      <w:r w:rsidRPr="0030306A">
        <w:t>tussentijdse wijziging in verband met veranderende inzichten of omstandigheden.</w:t>
      </w:r>
    </w:p>
    <w:p w14:paraId="48E7BC7A" w14:textId="77777777" w:rsidR="00EB13AB" w:rsidRPr="00EB13AB" w:rsidRDefault="0030306A" w:rsidP="00EB13AB">
      <w:r w:rsidRPr="0030306A">
        <w:t>3</w:t>
      </w:r>
      <w:r>
        <w:t xml:space="preserve">. </w:t>
      </w:r>
      <w:r w:rsidRPr="0030306A">
        <w:t>De prestatieovereenkomst heeft geen betrekking op de inhoud van het media-aanbod van de landelijke publieke mediadienst.</w:t>
      </w:r>
      <w:r>
        <w:br/>
      </w:r>
      <w:r>
        <w:br/>
        <w:t>Artikel 2.58</w:t>
      </w:r>
      <w:r>
        <w:br/>
      </w:r>
      <w:r w:rsidR="00EB13AB" w:rsidRPr="00EB13AB">
        <w:t>De NPO stuurt jaarlijks vóór 1 mei aan het Commissariaat en Onze Minister een verslag over het afgelopen kalenderjaar met daarin in elk geval:</w:t>
      </w:r>
    </w:p>
    <w:p w14:paraId="65DE9019" w14:textId="1FAE50DC" w:rsidR="00EB13AB" w:rsidRPr="00EB13AB" w:rsidRDefault="00EB13AB" w:rsidP="00EB13AB">
      <w:r w:rsidRPr="00EB13AB">
        <w:t>a.</w:t>
      </w:r>
      <w:r>
        <w:t xml:space="preserve"> </w:t>
      </w:r>
      <w:r w:rsidRPr="00EB13AB">
        <w:t>een beschrijving van de wijze waarop door de NPO en de landelijke publieke media-instellingen op de verschillende aanbodkanalen uitvoering is gegeven aan de publieke mediaopdracht;</w:t>
      </w:r>
    </w:p>
    <w:p w14:paraId="25A7F6F3" w14:textId="597ADD82" w:rsidR="00EB13AB" w:rsidRPr="00EB13AB" w:rsidRDefault="00EB13AB" w:rsidP="00EB13AB">
      <w:r w:rsidRPr="00EB13AB">
        <w:t>b.</w:t>
      </w:r>
      <w:r>
        <w:t xml:space="preserve"> </w:t>
      </w:r>
      <w:r w:rsidRPr="00EB13AB">
        <w:t>de samenstelling van het media-aanbod van de publieke mediadienst op de programmakanalen en voor zover mogelijk op de overige aanbodkanalen, waaronder de uren die besteed zijn aan media-aanbod op de terreinen genoemd in artikel 2.1, eerste lid;</w:t>
      </w:r>
    </w:p>
    <w:p w14:paraId="61F2CB1A" w14:textId="7785AB63" w:rsidR="00EB13AB" w:rsidRPr="00EB13AB" w:rsidRDefault="00EB13AB" w:rsidP="00EB13AB">
      <w:r w:rsidRPr="00EB13AB">
        <w:t>c.</w:t>
      </w:r>
      <w:r>
        <w:t xml:space="preserve"> </w:t>
      </w:r>
      <w:r w:rsidRPr="00EB13AB">
        <w:t>een rapportage over de realisering van de doelstellingen van de prestatieovereenkomst, bedoeld in artikel 2.22;</w:t>
      </w:r>
    </w:p>
    <w:p w14:paraId="0C6E8102" w14:textId="580175DD" w:rsidR="00EB13AB" w:rsidRPr="00EB13AB" w:rsidRDefault="00EB13AB" w:rsidP="00EB13AB">
      <w:r w:rsidRPr="00EB13AB">
        <w:t>d.</w:t>
      </w:r>
      <w:r>
        <w:t xml:space="preserve"> </w:t>
      </w:r>
      <w:r w:rsidRPr="00EB13AB">
        <w:t>de naleving van de artikelen 2.115 tot en met 2.123; en</w:t>
      </w:r>
    </w:p>
    <w:p w14:paraId="19FA6253" w14:textId="48D0F810" w:rsidR="00A9598F" w:rsidRPr="00975301" w:rsidRDefault="00EB13AB" w:rsidP="00EB13AB">
      <w:r w:rsidRPr="00EB13AB">
        <w:t>e.</w:t>
      </w:r>
      <w:r>
        <w:t xml:space="preserve"> </w:t>
      </w:r>
      <w:r w:rsidRPr="00EB13AB">
        <w:t>de naleving van de gedragscode, bedoeld in artikel 2.3, tweede lid.</w:t>
      </w:r>
      <w:r w:rsidR="00A138EE" w:rsidRPr="00EB13AB">
        <w:br/>
      </w:r>
      <w:r w:rsidR="00A9598F">
        <w:rPr>
          <w:b/>
        </w:rPr>
        <w:br/>
      </w:r>
      <w:r w:rsidR="00A9598F" w:rsidRPr="00975301">
        <w:t>Artikel 7:11</w:t>
      </w:r>
    </w:p>
    <w:p w14:paraId="56B8B12D" w14:textId="23C7F2A2" w:rsidR="008058D2" w:rsidRPr="008058D2" w:rsidRDefault="008058D2" w:rsidP="008058D2">
      <w:r w:rsidRPr="008058D2">
        <w:t>1</w:t>
      </w:r>
      <w:r>
        <w:t>.</w:t>
      </w:r>
      <w:r w:rsidRPr="008058D2">
        <w:t xml:space="preserve"> Het Commissariaat is belast met de bestuursrechtelijke handhaving van het bepaalde bij of krachtens deze wet, met uitzondering van:</w:t>
      </w:r>
    </w:p>
    <w:p w14:paraId="0671F5D3" w14:textId="77777777" w:rsidR="008058D2" w:rsidRPr="008058D2" w:rsidRDefault="008058D2" w:rsidP="008058D2">
      <w:r w:rsidRPr="008058D2">
        <w:t xml:space="preserve">a. de </w:t>
      </w:r>
      <w:hyperlink r:id="rId11" w:anchor="Hoofdstuk2_Titeldeel2.2_Afdeling2.2.1_Paragraaf2.2.1.1_Artikel2.2" w:history="1">
        <w:r w:rsidRPr="008058D2">
          <w:t>artikelen 2.2, eerste lid en tweede lid, onderdelen a tot en met h, j tot en met l</w:t>
        </w:r>
      </w:hyperlink>
      <w:r w:rsidRPr="008058D2">
        <w:t xml:space="preserve">, </w:t>
      </w:r>
      <w:hyperlink r:id="rId12" w:anchor="Hoofdstuk2_Titeldeel2.2_Afdeling2.2.1_Paragraaf2.2.1.1_Artikel2.3" w:history="1">
        <w:r w:rsidRPr="008058D2">
          <w:t>2.3 tot en met 2.27</w:t>
        </w:r>
      </w:hyperlink>
      <w:r w:rsidRPr="008058D2">
        <w:t xml:space="preserve">, </w:t>
      </w:r>
      <w:hyperlink r:id="rId13" w:anchor="Hoofdstuk2_Titeldeel2.2_Afdeling2.2.2_Artikel2.29" w:history="1">
        <w:r w:rsidRPr="008058D2">
          <w:t>2.29 tot en met 2.33</w:t>
        </w:r>
      </w:hyperlink>
      <w:r w:rsidRPr="008058D2">
        <w:t xml:space="preserve">, </w:t>
      </w:r>
      <w:hyperlink r:id="rId14" w:anchor="Hoofdstuk2_Titeldeel2.2_Afdeling2.2.2a_Artikel2.34a" w:history="1">
        <w:r w:rsidRPr="008058D2">
          <w:t>2.34a tot en met 2.34j</w:t>
        </w:r>
      </w:hyperlink>
      <w:r w:rsidRPr="008058D2">
        <w:t xml:space="preserve">, </w:t>
      </w:r>
      <w:hyperlink r:id="rId15" w:anchor="Hoofdstuk2_Titeldeel2.2_Afdeling2.2.3_Artikel2.36" w:history="1">
        <w:r w:rsidRPr="008058D2">
          <w:t>2.36 tot en met 2.41</w:t>
        </w:r>
      </w:hyperlink>
      <w:r w:rsidRPr="008058D2">
        <w:t xml:space="preserve">, </w:t>
      </w:r>
      <w:hyperlink r:id="rId16" w:anchor="Hoofdstuk2_Titeldeel2.2_Afdeling2.2.5_Artikel2.53" w:history="1">
        <w:r w:rsidRPr="008058D2">
          <w:t>2.53 tot en met 2.57</w:t>
        </w:r>
      </w:hyperlink>
      <w:r w:rsidRPr="008058D2">
        <w:t xml:space="preserve">, </w:t>
      </w:r>
      <w:hyperlink r:id="rId17" w:anchor="Hoofdstuk2_Titeldeel2.2_Afdeling2.2.5_Artikel2.59" w:history="1">
        <w:r w:rsidRPr="008058D2">
          <w:t>2.59</w:t>
        </w:r>
      </w:hyperlink>
      <w:r w:rsidRPr="008058D2">
        <w:t xml:space="preserve">, </w:t>
      </w:r>
      <w:hyperlink r:id="rId18" w:anchor="Hoofdstuk2_Titeldeel2.2_Afdeling2.2.5_Artikel2.60" w:history="1">
        <w:r w:rsidRPr="008058D2">
          <w:t>2.60</w:t>
        </w:r>
      </w:hyperlink>
      <w:r w:rsidRPr="008058D2">
        <w:t xml:space="preserve">, </w:t>
      </w:r>
      <w:hyperlink r:id="rId19" w:anchor="Hoofdstuk2_Titeldeel2.3_Paragraaf2.3.1_Artikel2.60a" w:history="1">
        <w:r w:rsidRPr="008058D2">
          <w:t>2.60a tot en met 2.60o</w:t>
        </w:r>
      </w:hyperlink>
      <w:r w:rsidRPr="008058D2">
        <w:t xml:space="preserve">, </w:t>
      </w:r>
      <w:hyperlink r:id="rId20" w:anchor="Hoofdstuk2_Titeldeel2.5_Afdeling2.5.5_Paragraaf2.5.5.1_Artikel2.125" w:history="1">
        <w:r w:rsidRPr="008058D2">
          <w:t>2.125 tot en met 2.131</w:t>
        </w:r>
      </w:hyperlink>
      <w:r w:rsidRPr="008058D2">
        <w:t xml:space="preserve">, </w:t>
      </w:r>
      <w:hyperlink r:id="rId21" w:anchor="Hoofdstuk2_Titeldeel2.6_Afdeling2.6.1_Artikel2.143" w:history="1">
        <w:r w:rsidRPr="008058D2">
          <w:t>2.143 tot en met 2.145</w:t>
        </w:r>
      </w:hyperlink>
      <w:r w:rsidRPr="008058D2">
        <w:t xml:space="preserve">, </w:t>
      </w:r>
      <w:hyperlink r:id="rId22" w:anchor="Hoofdstuk2_Titeldeel2.6_Afdeling2.6.2_Paragraaf2.6.2.2_Artikel2.148a" w:history="1">
        <w:r w:rsidRPr="008058D2">
          <w:t>2.148a</w:t>
        </w:r>
      </w:hyperlink>
      <w:r w:rsidRPr="008058D2">
        <w:t xml:space="preserve">, </w:t>
      </w:r>
      <w:hyperlink r:id="rId23" w:anchor="Hoofdstuk2_Titeldeel2.6_Afdeling2.6.2_Paragraaf2.6.2.2_Artikel2.149" w:history="1">
        <w:r w:rsidRPr="008058D2">
          <w:t>2.149</w:t>
        </w:r>
      </w:hyperlink>
      <w:r w:rsidRPr="008058D2">
        <w:t xml:space="preserve">, </w:t>
      </w:r>
      <w:hyperlink r:id="rId24" w:anchor="Hoofdstuk2_Titeldeel2.6_Afdeling2.6.2_Paragraaf2.6.2.2_Artikel2.150" w:history="1">
        <w:r w:rsidRPr="008058D2">
          <w:t>2.150, eerste lid</w:t>
        </w:r>
      </w:hyperlink>
      <w:r w:rsidRPr="008058D2">
        <w:t xml:space="preserve">, </w:t>
      </w:r>
      <w:hyperlink r:id="rId25" w:anchor="Hoofdstuk2_Titeldeel2.6_Afdeling2.6.2_Paragraaf2.6.2.2_Artikel2.151" w:history="1">
        <w:r w:rsidRPr="008058D2">
          <w:t>2.151, eerste lid</w:t>
        </w:r>
      </w:hyperlink>
      <w:r w:rsidRPr="008058D2">
        <w:t xml:space="preserve">, </w:t>
      </w:r>
      <w:hyperlink r:id="rId26" w:anchor="Hoofdstuk2_Titeldeel2.6_Afdeling2.6.4_Artikel2.166" w:history="1">
        <w:r w:rsidRPr="008058D2">
          <w:t>2.166 tot en met 2.168</w:t>
        </w:r>
      </w:hyperlink>
      <w:r w:rsidRPr="008058D2">
        <w:t xml:space="preserve">, </w:t>
      </w:r>
      <w:hyperlink r:id="rId27" w:anchor="Hoofdstuk2_Titeldeel2.6_Afdeling2.6.7_Artikel2.180" w:history="1">
        <w:r w:rsidRPr="008058D2">
          <w:t>2.180 tot en met 2.187</w:t>
        </w:r>
      </w:hyperlink>
      <w:r w:rsidRPr="008058D2">
        <w:t xml:space="preserve">, </w:t>
      </w:r>
      <w:hyperlink r:id="rId28" w:anchor="Hoofdstuk4_Artikel4.2" w:history="1">
        <w:r w:rsidRPr="008058D2">
          <w:t>4.2 tot en met 4.5</w:t>
        </w:r>
      </w:hyperlink>
      <w:r w:rsidRPr="008058D2">
        <w:t xml:space="preserve"> en </w:t>
      </w:r>
      <w:hyperlink r:id="rId29" w:anchor="Hoofdstuk6_Titeldeel6.4_Artikel6.26" w:history="1">
        <w:r w:rsidRPr="008058D2">
          <w:t>6.26</w:t>
        </w:r>
      </w:hyperlink>
      <w:r w:rsidRPr="008058D2">
        <w:t>; en</w:t>
      </w:r>
    </w:p>
    <w:p w14:paraId="5CF05766" w14:textId="6072E9FC" w:rsidR="008058D2" w:rsidRPr="008058D2" w:rsidRDefault="008058D2" w:rsidP="008058D2">
      <w:r w:rsidRPr="008058D2">
        <w:t xml:space="preserve">b. </w:t>
      </w:r>
      <w:hyperlink r:id="rId30" w:anchor="Hoofdstuk8" w:history="1">
        <w:r w:rsidRPr="008058D2">
          <w:t>hoofdstuk 8</w:t>
        </w:r>
      </w:hyperlink>
      <w:r w:rsidRPr="008058D2">
        <w:t>.</w:t>
      </w:r>
      <w:r w:rsidR="004E46DE">
        <w:br/>
      </w:r>
      <w:r w:rsidR="004E46DE">
        <w:br/>
        <w:t>Artikel 7:12</w:t>
      </w:r>
      <w:r w:rsidR="004E46DE">
        <w:br/>
        <w:t xml:space="preserve">1. </w:t>
      </w:r>
      <w:r w:rsidR="000B6ADD" w:rsidRPr="000B6ADD">
        <w:t>Bij overtreding van het bepaalde bij of krachtens deze wet, met uitzondering van de artikelen 2.34, eerste lid, 2.58, onderdelen a tot en met c, en e, 2.170 en 2.170b of artikel 5:20 van de Algemene wet bestuursrecht kan het Commissariaat aan de overtreder een bestuurlijke boete opleggen van ten hoogste € 225 000 per overtreding.</w:t>
      </w:r>
      <w:r w:rsidR="000B6ADD">
        <w:br/>
        <w:t>[…]</w:t>
      </w:r>
      <w:r w:rsidR="000B6ADD">
        <w:br/>
        <w:t xml:space="preserve">3. </w:t>
      </w:r>
      <w:r w:rsidR="000B6ADD" w:rsidRPr="000B6ADD">
        <w:t>Bij overtreding van het bepaalde bij of krachtens deze wet, met uitzondering van de artikelen 2.34, tweede lid, 2.35, 2.58, onderdeel d, 2.70, 2.71, derde en vierde lid, 2.88b tot en met 2.92, 2.94 tot en met 2.99, 2.106 tot en met 2.108, 2.111, eerste lid, 2.115 tot en met 2.124, 2.150, tweede en derde lid, 2.151, tweede lid, 2.170 en 2.170b, 3.5b tot en met 3.14, 3.15, tweede lid, 3.16, 3.17, 3.19 tot en met 3.19b, 3.20 tot en met 3.26, 3.29, 3.29d, 4.1, 4.6, 5.1 tot en met 5.4, 6.4, 6.6, tweede lid, en 6.23 tot en met 6.25, of van artikel 5:20 van de Algemene wet bestuursrecht kan het Commissariaat aan de overtreder een last onder dwangsom opleggen.</w:t>
      </w:r>
    </w:p>
    <w:p w14:paraId="22E5AB27" w14:textId="479E21F5" w:rsidR="000F0E70" w:rsidRPr="00914F49" w:rsidRDefault="00914F49" w:rsidP="0035024A">
      <w:pPr>
        <w:rPr>
          <w:b/>
          <w:i/>
        </w:rPr>
      </w:pPr>
      <w:r>
        <w:rPr>
          <w:b/>
        </w:rPr>
        <w:br/>
      </w:r>
      <w:r w:rsidRPr="00914F49">
        <w:rPr>
          <w:b/>
          <w:i/>
        </w:rPr>
        <w:t>Wet openbaarheid van bestuur</w:t>
      </w:r>
    </w:p>
    <w:p w14:paraId="36C097BB" w14:textId="0AAFDC20" w:rsidR="000F0E70" w:rsidRPr="00471FA3" w:rsidRDefault="0050708C" w:rsidP="0035024A">
      <w:pPr>
        <w:rPr>
          <w:b/>
        </w:rPr>
      </w:pPr>
      <w:r w:rsidRPr="00914F49">
        <w:t>Artikel 8</w:t>
      </w:r>
      <w:r>
        <w:rPr>
          <w:b/>
        </w:rPr>
        <w:t xml:space="preserve"> </w:t>
      </w:r>
    </w:p>
    <w:p w14:paraId="62BD2AA8" w14:textId="6DF0E86F" w:rsidR="008058D2" w:rsidRPr="008058D2" w:rsidRDefault="008058D2" w:rsidP="008058D2">
      <w:r w:rsidRPr="008058D2">
        <w:t>1</w:t>
      </w:r>
      <w:r>
        <w:t>.</w:t>
      </w:r>
      <w:r w:rsidRPr="008058D2">
        <w:t xml:space="preserve"> Het bestuursorgaan dat het rechtstreeks aangaat, verschaft uit eigen beweging informatie over het beleid, de voorbereiding en de uitvoering daaronder begrepen, zodra dat in het belang is van een goede en democratische bestuursvoering.</w:t>
      </w:r>
    </w:p>
    <w:p w14:paraId="1FA7DB26" w14:textId="1082A93C" w:rsidR="00C61B52" w:rsidRPr="00C61B52" w:rsidRDefault="008058D2" w:rsidP="00C61B52">
      <w:r w:rsidRPr="008058D2">
        <w:t>2</w:t>
      </w:r>
      <w:r>
        <w:t>.</w:t>
      </w:r>
      <w:r w:rsidRPr="008058D2">
        <w:t xml:space="preserve"> Het bestuursorgaan draagt er zorg voor dat de informatie wordt verschaft in begrijpelijke vorm, op zodanige wijze, dat belanghebbende en belangstellende burgers zoveel mogelijk worden bereikt en op zodanige tijdstippen, dat deze hun inzichten tijdig ter kennis van het bestuursorgaan kunnen brengen</w:t>
      </w:r>
      <w:r w:rsidR="00C63E62">
        <w:t>.</w:t>
      </w:r>
    </w:p>
    <w:sectPr w:rsidR="00C61B52" w:rsidRPr="00C61B52" w:rsidSect="00C61B52">
      <w:headerReference w:type="default" r:id="rId31"/>
      <w:footerReference w:type="default" r:id="rId32"/>
      <w:type w:val="continuous"/>
      <w:pgSz w:w="11906" w:h="16838"/>
      <w:pgMar w:top="2836" w:right="1843" w:bottom="1418" w:left="1701" w:header="720" w:footer="1162" w:gutter="0"/>
      <w:paperSrc w:first="1"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C379D" w14:textId="77777777" w:rsidR="00623E01" w:rsidRDefault="00623E01">
      <w:r>
        <w:separator/>
      </w:r>
    </w:p>
  </w:endnote>
  <w:endnote w:type="continuationSeparator" w:id="0">
    <w:p w14:paraId="74E4922C" w14:textId="77777777" w:rsidR="00623E01" w:rsidRDefault="00623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EC5BC" w14:textId="77777777" w:rsidR="005721EA" w:rsidRDefault="005721EA">
    <w:pPr>
      <w:pStyle w:val="Voettekst"/>
      <w:ind w:left="284"/>
      <w:rPr>
        <w:sz w:val="15"/>
      </w:rPr>
    </w:pPr>
  </w:p>
  <w:p w14:paraId="56A47BB6" w14:textId="1D68B981" w:rsidR="005721EA" w:rsidRDefault="005721EA">
    <w:pPr>
      <w:pStyle w:val="Voettekst"/>
      <w:rPr>
        <w:lang w:val="en-US"/>
      </w:rPr>
    </w:pPr>
    <w:r w:rsidRPr="00E72A06">
      <w:tab/>
    </w:r>
    <w:r>
      <w:rPr>
        <w:lang w:val="en-US"/>
      </w:rPr>
      <w:fldChar w:fldCharType="begin"/>
    </w:r>
    <w:r>
      <w:rPr>
        <w:lang w:val="en-US"/>
      </w:rPr>
      <w:instrText xml:space="preserve"> IF </w:instrText>
    </w:r>
    <w:r>
      <w:rPr>
        <w:lang w:val="en-US"/>
      </w:rPr>
      <w:fldChar w:fldCharType="begin"/>
    </w:r>
    <w:r>
      <w:rPr>
        <w:lang w:val="en-US"/>
      </w:rPr>
      <w:instrText xml:space="preserve"> NUMPAGES </w:instrText>
    </w:r>
    <w:r>
      <w:rPr>
        <w:lang w:val="en-US"/>
      </w:rPr>
      <w:fldChar w:fldCharType="separate"/>
    </w:r>
    <w:r w:rsidR="00F74287">
      <w:rPr>
        <w:noProof/>
        <w:lang w:val="en-US"/>
      </w:rPr>
      <w:instrText>10</w:instrText>
    </w:r>
    <w:r>
      <w:rPr>
        <w:lang w:val="en-US"/>
      </w:rPr>
      <w:fldChar w:fldCharType="end"/>
    </w:r>
    <w:r>
      <w:rPr>
        <w:lang w:val="en-US"/>
      </w:rPr>
      <w:instrText xml:space="preserve"> &gt; 1 </w:instrText>
    </w:r>
    <w:r>
      <w:rPr>
        <w:lang w:val="en-US"/>
      </w:rPr>
      <w:fldChar w:fldCharType="begin"/>
    </w:r>
    <w:r>
      <w:rPr>
        <w:lang w:val="en-US"/>
      </w:rPr>
      <w:instrText xml:space="preserve"> IF </w:instrText>
    </w:r>
    <w:r>
      <w:rPr>
        <w:lang w:val="en-US"/>
      </w:rPr>
      <w:fldChar w:fldCharType="begin"/>
    </w:r>
    <w:r>
      <w:rPr>
        <w:lang w:val="en-US"/>
      </w:rPr>
      <w:instrText xml:space="preserve"> PAGE  \* MERGEFORMAT </w:instrText>
    </w:r>
    <w:r>
      <w:rPr>
        <w:lang w:val="en-US"/>
      </w:rPr>
      <w:fldChar w:fldCharType="separate"/>
    </w:r>
    <w:r w:rsidR="00F74287" w:rsidRPr="00F74287">
      <w:rPr>
        <w:noProof/>
      </w:rPr>
      <w:instrText>4</w:instrText>
    </w:r>
    <w:r>
      <w:rPr>
        <w:lang w:val="en-US"/>
      </w:rPr>
      <w:fldChar w:fldCharType="end"/>
    </w:r>
    <w:r>
      <w:rPr>
        <w:lang w:val="en-US"/>
      </w:rPr>
      <w:instrText xml:space="preserve"> &gt; 1 "- </w:instrText>
    </w:r>
    <w:r>
      <w:rPr>
        <w:lang w:val="en-US"/>
      </w:rPr>
      <w:fldChar w:fldCharType="begin"/>
    </w:r>
    <w:r>
      <w:rPr>
        <w:lang w:val="en-US"/>
      </w:rPr>
      <w:instrText xml:space="preserve"> PAGE  \* MERGEFORMAT </w:instrText>
    </w:r>
    <w:r>
      <w:rPr>
        <w:lang w:val="en-US"/>
      </w:rPr>
      <w:fldChar w:fldCharType="separate"/>
    </w:r>
    <w:r w:rsidR="00F74287" w:rsidRPr="00F74287">
      <w:rPr>
        <w:noProof/>
      </w:rPr>
      <w:instrText>4</w:instrText>
    </w:r>
    <w:r>
      <w:rPr>
        <w:lang w:val="en-US"/>
      </w:rPr>
      <w:fldChar w:fldCharType="end"/>
    </w:r>
    <w:r>
      <w:rPr>
        <w:lang w:val="en-US"/>
      </w:rPr>
      <w:instrText xml:space="preserve"> -" " "</w:instrText>
    </w:r>
    <w:r>
      <w:rPr>
        <w:lang w:val="en-US"/>
      </w:rPr>
      <w:fldChar w:fldCharType="separate"/>
    </w:r>
    <w:r w:rsidR="00F74287">
      <w:rPr>
        <w:noProof/>
        <w:lang w:val="en-US"/>
      </w:rPr>
      <w:instrText xml:space="preserve">- </w:instrText>
    </w:r>
    <w:r w:rsidR="00F74287" w:rsidRPr="00F74287">
      <w:rPr>
        <w:noProof/>
      </w:rPr>
      <w:instrText>4</w:instrText>
    </w:r>
    <w:r w:rsidR="00F74287">
      <w:rPr>
        <w:noProof/>
        <w:lang w:val="en-US"/>
      </w:rPr>
      <w:instrText xml:space="preserve"> -</w:instrText>
    </w:r>
    <w:r>
      <w:rPr>
        <w:lang w:val="en-US"/>
      </w:rPr>
      <w:fldChar w:fldCharType="end"/>
    </w:r>
    <w:r>
      <w:rPr>
        <w:lang w:val="en-US"/>
      </w:rPr>
      <w:instrText xml:space="preserve"> " "</w:instrText>
    </w:r>
    <w:r>
      <w:rPr>
        <w:lang w:val="en-US"/>
      </w:rPr>
      <w:fldChar w:fldCharType="separate"/>
    </w:r>
    <w:r w:rsidR="00F74287">
      <w:rPr>
        <w:noProof/>
        <w:lang w:val="en-US"/>
      </w:rPr>
      <w:t xml:space="preserve">- </w:t>
    </w:r>
    <w:r w:rsidR="00F74287" w:rsidRPr="00F74287">
      <w:rPr>
        <w:noProof/>
      </w:rPr>
      <w:t>4</w:t>
    </w:r>
    <w:r w:rsidR="00F74287">
      <w:rPr>
        <w:noProof/>
        <w:lang w:val="en-US"/>
      </w:rPr>
      <w:t xml:space="preserve"> -</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0CFF7" w14:textId="77777777" w:rsidR="00623E01" w:rsidRDefault="00623E01">
      <w:r>
        <w:separator/>
      </w:r>
    </w:p>
  </w:footnote>
  <w:footnote w:type="continuationSeparator" w:id="0">
    <w:p w14:paraId="46DB0875" w14:textId="77777777" w:rsidR="00623E01" w:rsidRDefault="00623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77C49" w14:textId="3DC81B52" w:rsidR="0096241A" w:rsidRDefault="0096241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32066C00"/>
    <w:lvl w:ilvl="0">
      <w:start w:val="1"/>
      <w:numFmt w:val="upperLetter"/>
      <w:lvlText w:val="%1."/>
      <w:lvlJc w:val="left"/>
      <w:pPr>
        <w:tabs>
          <w:tab w:val="num" w:pos="360"/>
        </w:tabs>
        <w:ind w:left="360" w:hanging="360"/>
      </w:pPr>
      <w:rPr>
        <w:sz w:val="25"/>
        <w:szCs w:val="25"/>
      </w:rPr>
    </w:lvl>
    <w:lvl w:ilvl="1">
      <w:start w:val="1"/>
      <w:numFmt w:val="decimal"/>
      <w:lvlText w:val="%1.%2."/>
      <w:lvlJc w:val="left"/>
      <w:pPr>
        <w:tabs>
          <w:tab w:val="num" w:pos="720"/>
        </w:tabs>
        <w:ind w:left="432" w:hanging="432"/>
      </w:pPr>
    </w:lvl>
    <w:lvl w:ilvl="2">
      <w:start w:val="1"/>
      <w:numFmt w:val="decimal"/>
      <w:lvlText w:val="%1.%2.%3."/>
      <w:lvlJc w:val="left"/>
      <w:pPr>
        <w:tabs>
          <w:tab w:val="num" w:pos="1800"/>
        </w:tabs>
        <w:ind w:left="864" w:hanging="504"/>
      </w:pPr>
    </w:lvl>
    <w:lvl w:ilvl="3">
      <w:start w:val="1"/>
      <w:numFmt w:val="decimal"/>
      <w:lvlText w:val="%1.%2.%3.%4."/>
      <w:lvlJc w:val="left"/>
      <w:pPr>
        <w:tabs>
          <w:tab w:val="num" w:pos="2520"/>
        </w:tabs>
        <w:ind w:left="1368" w:hanging="648"/>
      </w:pPr>
    </w:lvl>
    <w:lvl w:ilvl="4">
      <w:start w:val="1"/>
      <w:numFmt w:val="decimal"/>
      <w:lvlText w:val="%1.%2.%3.%4.%5."/>
      <w:lvlJc w:val="left"/>
      <w:pPr>
        <w:tabs>
          <w:tab w:val="num" w:pos="3240"/>
        </w:tabs>
        <w:ind w:left="1872" w:hanging="792"/>
      </w:pPr>
    </w:lvl>
    <w:lvl w:ilvl="5">
      <w:start w:val="1"/>
      <w:numFmt w:val="decimal"/>
      <w:lvlText w:val="%1.%2.%3.%4.%5.%6."/>
      <w:lvlJc w:val="left"/>
      <w:pPr>
        <w:tabs>
          <w:tab w:val="num" w:pos="3960"/>
        </w:tabs>
        <w:ind w:left="2376" w:hanging="936"/>
      </w:pPr>
    </w:lvl>
    <w:lvl w:ilvl="6">
      <w:start w:val="1"/>
      <w:numFmt w:val="decimal"/>
      <w:lvlText w:val="%1.%2.%3.%4.%5.%6.%7."/>
      <w:lvlJc w:val="left"/>
      <w:pPr>
        <w:tabs>
          <w:tab w:val="num" w:pos="4680"/>
        </w:tabs>
        <w:ind w:left="2880" w:hanging="1080"/>
      </w:pPr>
    </w:lvl>
    <w:lvl w:ilvl="7">
      <w:start w:val="1"/>
      <w:numFmt w:val="decimal"/>
      <w:lvlText w:val="%1.%2.%3.%4.%5.%6.%7.%8."/>
      <w:lvlJc w:val="left"/>
      <w:pPr>
        <w:tabs>
          <w:tab w:val="num" w:pos="5400"/>
        </w:tabs>
        <w:ind w:left="3384" w:hanging="1224"/>
      </w:pPr>
    </w:lvl>
    <w:lvl w:ilvl="8">
      <w:start w:val="1"/>
      <w:numFmt w:val="decimal"/>
      <w:lvlText w:val="%1.%2.%3.%4.%5.%6.%7.%8.%9."/>
      <w:lvlJc w:val="left"/>
      <w:pPr>
        <w:tabs>
          <w:tab w:val="num" w:pos="6120"/>
        </w:tabs>
        <w:ind w:left="3960" w:hanging="1440"/>
      </w:pPr>
    </w:lvl>
  </w:abstractNum>
  <w:abstractNum w:abstractNumId="1" w15:restartNumberingAfterBreak="0">
    <w:nsid w:val="00000004"/>
    <w:multiLevelType w:val="multilevel"/>
    <w:tmpl w:val="1060B24E"/>
    <w:lvl w:ilvl="0">
      <w:start w:val="1"/>
      <w:numFmt w:val="decimal"/>
      <w:lvlText w:val="%1."/>
      <w:lvlJc w:val="left"/>
      <w:pPr>
        <w:tabs>
          <w:tab w:val="num" w:pos="360"/>
        </w:tabs>
        <w:ind w:left="360" w:hanging="360"/>
      </w:pPr>
      <w:rPr>
        <w:rFonts w:ascii="Arial" w:hAnsi="Arial" w:cs="Times New Roman"/>
        <w:b w:val="0"/>
        <w:i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063555F5"/>
    <w:multiLevelType w:val="multilevel"/>
    <w:tmpl w:val="AD3E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360A1"/>
    <w:multiLevelType w:val="multilevel"/>
    <w:tmpl w:val="C98CA7C0"/>
    <w:lvl w:ilvl="0">
      <w:start w:val="1"/>
      <w:numFmt w:val="decimal"/>
      <w:pStyle w:val="Kop1"/>
      <w:lvlText w:val="%1."/>
      <w:lvlJc w:val="left"/>
      <w:pPr>
        <w:ind w:left="0" w:hanging="851"/>
      </w:pPr>
      <w:rPr>
        <w:rFonts w:ascii="Helvetica" w:hAnsi="Helvetica" w:hint="default"/>
        <w:b w:val="0"/>
        <w:i w:val="0"/>
        <w:sz w:val="20"/>
        <w:szCs w:val="20"/>
      </w:rPr>
    </w:lvl>
    <w:lvl w:ilvl="1">
      <w:start w:val="1"/>
      <w:numFmt w:val="decimal"/>
      <w:pStyle w:val="Kop2"/>
      <w:lvlText w:val="%1.%2"/>
      <w:lvlJc w:val="left"/>
      <w:pPr>
        <w:ind w:left="0" w:hanging="851"/>
      </w:pPr>
      <w:rPr>
        <w:rFonts w:hint="default"/>
      </w:rPr>
    </w:lvl>
    <w:lvl w:ilvl="2">
      <w:start w:val="1"/>
      <w:numFmt w:val="decimal"/>
      <w:pStyle w:val="Kop3"/>
      <w:lvlText w:val="%1.%2.%3"/>
      <w:lvlJc w:val="left"/>
      <w:pPr>
        <w:ind w:left="0" w:hanging="851"/>
      </w:pPr>
      <w:rPr>
        <w:rFonts w:hint="default"/>
      </w:rPr>
    </w:lvl>
    <w:lvl w:ilvl="3">
      <w:start w:val="1"/>
      <w:numFmt w:val="decimal"/>
      <w:pStyle w:val="Kop4"/>
      <w:lvlText w:val="%1.%2.%3.%4"/>
      <w:lvlJc w:val="left"/>
      <w:pPr>
        <w:ind w:left="0" w:hanging="851"/>
      </w:pPr>
      <w:rPr>
        <w:rFonts w:hint="default"/>
      </w:rPr>
    </w:lvl>
    <w:lvl w:ilvl="4">
      <w:start w:val="1"/>
      <w:numFmt w:val="decimal"/>
      <w:pStyle w:val="Kop5"/>
      <w:lvlText w:val="%1.%2.%3.%4.%5"/>
      <w:lvlJc w:val="left"/>
      <w:pPr>
        <w:ind w:left="0" w:hanging="851"/>
      </w:pPr>
      <w:rPr>
        <w:rFonts w:hint="default"/>
      </w:rPr>
    </w:lvl>
    <w:lvl w:ilvl="5">
      <w:start w:val="1"/>
      <w:numFmt w:val="decimal"/>
      <w:pStyle w:val="Kop6"/>
      <w:lvlText w:val="%1.%2.%3.%4.%5.%6"/>
      <w:lvlJc w:val="left"/>
      <w:pPr>
        <w:ind w:left="0" w:hanging="851"/>
      </w:pPr>
      <w:rPr>
        <w:rFonts w:hint="default"/>
      </w:rPr>
    </w:lvl>
    <w:lvl w:ilvl="6">
      <w:start w:val="1"/>
      <w:numFmt w:val="decimal"/>
      <w:pStyle w:val="Kop7"/>
      <w:lvlText w:val="%1.%2.%3.%4.%5.%6.%7"/>
      <w:lvlJc w:val="left"/>
      <w:pPr>
        <w:ind w:left="0" w:hanging="851"/>
      </w:pPr>
      <w:rPr>
        <w:rFonts w:hint="default"/>
      </w:rPr>
    </w:lvl>
    <w:lvl w:ilvl="7">
      <w:start w:val="1"/>
      <w:numFmt w:val="decimal"/>
      <w:pStyle w:val="Kop8"/>
      <w:lvlText w:val="%1.%2.%3.%4.%5.%6.%7.%8"/>
      <w:lvlJc w:val="left"/>
      <w:pPr>
        <w:ind w:left="0" w:hanging="851"/>
      </w:pPr>
      <w:rPr>
        <w:rFonts w:hint="default"/>
      </w:rPr>
    </w:lvl>
    <w:lvl w:ilvl="8">
      <w:start w:val="1"/>
      <w:numFmt w:val="decimal"/>
      <w:pStyle w:val="Kop9"/>
      <w:lvlText w:val="%1.%2.%3.%4.%5.%6.%7.%8.%9"/>
      <w:lvlJc w:val="left"/>
      <w:pPr>
        <w:ind w:left="0" w:hanging="851"/>
      </w:pPr>
      <w:rPr>
        <w:rFonts w:hint="default"/>
      </w:rPr>
    </w:lvl>
  </w:abstractNum>
  <w:abstractNum w:abstractNumId="4" w15:restartNumberingAfterBreak="0">
    <w:nsid w:val="19521024"/>
    <w:multiLevelType w:val="multilevel"/>
    <w:tmpl w:val="DCBA8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6B1812"/>
    <w:multiLevelType w:val="hybridMultilevel"/>
    <w:tmpl w:val="BDE2146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35F225E"/>
    <w:multiLevelType w:val="hybridMultilevel"/>
    <w:tmpl w:val="B776B190"/>
    <w:lvl w:ilvl="0" w:tplc="04130011">
      <w:start w:val="1"/>
      <w:numFmt w:val="decimal"/>
      <w:lvlText w:val="%1)"/>
      <w:lvlJc w:val="left"/>
      <w:pPr>
        <w:ind w:left="720" w:hanging="360"/>
      </w:pPr>
      <w:rPr>
        <w:rFonts w:hint="default"/>
      </w:rPr>
    </w:lvl>
    <w:lvl w:ilvl="1" w:tplc="04130019" w:tentative="1">
      <w:start w:val="1"/>
      <w:numFmt w:val="lowerLetter"/>
      <w:pStyle w:val="doAlinea2"/>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83824ED"/>
    <w:multiLevelType w:val="multilevel"/>
    <w:tmpl w:val="40008F20"/>
    <w:lvl w:ilvl="0">
      <w:start w:val="1"/>
      <w:numFmt w:val="lowerRoman"/>
      <w:pStyle w:val="doLijstnummering4"/>
      <w:lvlText w:val="%1."/>
      <w:lvlJc w:val="left"/>
      <w:pPr>
        <w:tabs>
          <w:tab w:val="num" w:pos="851"/>
        </w:tabs>
        <w:ind w:left="851" w:hanging="851"/>
      </w:pPr>
      <w:rPr>
        <w:rFonts w:hint="default"/>
      </w:rPr>
    </w:lvl>
    <w:lvl w:ilvl="1">
      <w:start w:val="1"/>
      <w:numFmt w:val="lowerRoman"/>
      <w:lvlText w:val="%1.%2."/>
      <w:lvlJc w:val="left"/>
      <w:pPr>
        <w:tabs>
          <w:tab w:val="num" w:pos="1702"/>
        </w:tabs>
        <w:ind w:left="1702" w:hanging="851"/>
      </w:pPr>
      <w:rPr>
        <w:rFonts w:hint="default"/>
      </w:rPr>
    </w:lvl>
    <w:lvl w:ilvl="2">
      <w:start w:val="1"/>
      <w:numFmt w:val="lowerRoman"/>
      <w:lvlText w:val="%1.%2.%3."/>
      <w:lvlJc w:val="left"/>
      <w:pPr>
        <w:tabs>
          <w:tab w:val="num" w:pos="2553"/>
        </w:tabs>
        <w:ind w:left="2553" w:hanging="851"/>
      </w:pPr>
      <w:rPr>
        <w:rFonts w:hint="default"/>
      </w:rPr>
    </w:lvl>
    <w:lvl w:ilvl="3">
      <w:start w:val="1"/>
      <w:numFmt w:val="lowerRoman"/>
      <w:lvlText w:val="%1.%2.%3.%4."/>
      <w:lvlJc w:val="left"/>
      <w:pPr>
        <w:tabs>
          <w:tab w:val="num" w:pos="3404"/>
        </w:tabs>
        <w:ind w:left="3404" w:hanging="851"/>
      </w:pPr>
      <w:rPr>
        <w:rFonts w:hint="default"/>
      </w:rPr>
    </w:lvl>
    <w:lvl w:ilvl="4">
      <w:start w:val="1"/>
      <w:numFmt w:val="lowerRoman"/>
      <w:lvlText w:val="%1.%2.%3.%4.%5."/>
      <w:lvlJc w:val="left"/>
      <w:pPr>
        <w:tabs>
          <w:tab w:val="num" w:pos="4255"/>
        </w:tabs>
        <w:ind w:left="4255" w:hanging="851"/>
      </w:pPr>
      <w:rPr>
        <w:rFonts w:hint="default"/>
      </w:rPr>
    </w:lvl>
    <w:lvl w:ilvl="5">
      <w:start w:val="1"/>
      <w:numFmt w:val="lowerRoman"/>
      <w:lvlText w:val="%1.%2.%3.%4.%5.%6."/>
      <w:lvlJc w:val="left"/>
      <w:pPr>
        <w:tabs>
          <w:tab w:val="num" w:pos="5106"/>
        </w:tabs>
        <w:ind w:left="5106" w:hanging="851"/>
      </w:pPr>
      <w:rPr>
        <w:rFonts w:hint="default"/>
      </w:rPr>
    </w:lvl>
    <w:lvl w:ilvl="6">
      <w:start w:val="1"/>
      <w:numFmt w:val="lowerRoman"/>
      <w:lvlText w:val="%1.%2.%3.%4.%5.%6.%7."/>
      <w:lvlJc w:val="left"/>
      <w:pPr>
        <w:tabs>
          <w:tab w:val="num" w:pos="5957"/>
        </w:tabs>
        <w:ind w:left="5957" w:hanging="851"/>
      </w:pPr>
      <w:rPr>
        <w:rFonts w:hint="default"/>
      </w:rPr>
    </w:lvl>
    <w:lvl w:ilvl="7">
      <w:start w:val="1"/>
      <w:numFmt w:val="lowerRoman"/>
      <w:lvlText w:val="%1.%2.%3.%4.%5.%6.%7.%8."/>
      <w:lvlJc w:val="left"/>
      <w:pPr>
        <w:tabs>
          <w:tab w:val="num" w:pos="6808"/>
        </w:tabs>
        <w:ind w:left="6808" w:hanging="851"/>
      </w:pPr>
      <w:rPr>
        <w:rFonts w:hint="default"/>
      </w:rPr>
    </w:lvl>
    <w:lvl w:ilvl="8">
      <w:start w:val="1"/>
      <w:numFmt w:val="lowerRoman"/>
      <w:lvlText w:val="%1.%2.%3.%4.%5.%6.%7.%8.%9."/>
      <w:lvlJc w:val="left"/>
      <w:pPr>
        <w:tabs>
          <w:tab w:val="num" w:pos="7659"/>
        </w:tabs>
        <w:ind w:left="7659" w:hanging="851"/>
      </w:pPr>
      <w:rPr>
        <w:rFonts w:hint="default"/>
      </w:rPr>
    </w:lvl>
  </w:abstractNum>
  <w:abstractNum w:abstractNumId="8" w15:restartNumberingAfterBreak="0">
    <w:nsid w:val="52D33BE7"/>
    <w:multiLevelType w:val="multilevel"/>
    <w:tmpl w:val="768C3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D2702E"/>
    <w:multiLevelType w:val="multilevel"/>
    <w:tmpl w:val="E54E5F38"/>
    <w:lvl w:ilvl="0">
      <w:start w:val="1"/>
      <w:numFmt w:val="lowerLetter"/>
      <w:pStyle w:val="DPNumberedlist"/>
      <w:lvlText w:val="(%1)"/>
      <w:lvlJc w:val="left"/>
      <w:pPr>
        <w:ind w:left="851" w:hanging="851"/>
      </w:pPr>
      <w:rPr>
        <w:rFonts w:hint="default"/>
      </w:rPr>
    </w:lvl>
    <w:lvl w:ilvl="1">
      <w:start w:val="1"/>
      <w:numFmt w:val="lowerRoman"/>
      <w:lvlText w:val="(%2)"/>
      <w:lvlJc w:val="left"/>
      <w:pPr>
        <w:ind w:left="1702" w:hanging="851"/>
      </w:pPr>
      <w:rPr>
        <w:rFonts w:hint="default"/>
      </w:rPr>
    </w:lvl>
    <w:lvl w:ilvl="2">
      <w:start w:val="1"/>
      <w:numFmt w:val="decimal"/>
      <w:lvlText w:val="(%3)"/>
      <w:lvlJc w:val="left"/>
      <w:pPr>
        <w:ind w:left="2553" w:hanging="851"/>
      </w:pPr>
      <w:rPr>
        <w:rFonts w:hint="default"/>
      </w:rPr>
    </w:lvl>
    <w:lvl w:ilvl="3">
      <w:start w:val="1"/>
      <w:numFmt w:val="bullet"/>
      <w:lvlText w:val=""/>
      <w:lvlJc w:val="left"/>
      <w:pPr>
        <w:ind w:left="3404" w:hanging="851"/>
      </w:pPr>
      <w:rPr>
        <w:rFonts w:ascii="Symbol" w:hAnsi="Symbol" w:hint="default"/>
      </w:rPr>
    </w:lvl>
    <w:lvl w:ilvl="4">
      <w:start w:val="1"/>
      <w:numFmt w:val="bullet"/>
      <w:lvlText w:val="o"/>
      <w:lvlJc w:val="left"/>
      <w:pPr>
        <w:ind w:left="4255" w:hanging="851"/>
      </w:pPr>
      <w:rPr>
        <w:rFonts w:ascii="Courier New" w:hAnsi="Courier New" w:hint="default"/>
      </w:rPr>
    </w:lvl>
    <w:lvl w:ilvl="5">
      <w:start w:val="1"/>
      <w:numFmt w:val="bullet"/>
      <w:lvlText w:val="-"/>
      <w:lvlJc w:val="left"/>
      <w:pPr>
        <w:ind w:left="5106" w:hanging="851"/>
      </w:pPr>
      <w:rPr>
        <w:rFonts w:ascii="Courier New" w:hAnsi="Courier New" w:hint="default"/>
      </w:rPr>
    </w:lvl>
    <w:lvl w:ilvl="6">
      <w:start w:val="1"/>
      <w:numFmt w:val="bullet"/>
      <w:lvlText w:val="-"/>
      <w:lvlJc w:val="left"/>
      <w:pPr>
        <w:ind w:left="5957" w:hanging="851"/>
      </w:pPr>
      <w:rPr>
        <w:rFonts w:ascii="Courier New" w:hAnsi="Courier New" w:hint="default"/>
      </w:rPr>
    </w:lvl>
    <w:lvl w:ilvl="7">
      <w:start w:val="1"/>
      <w:numFmt w:val="bullet"/>
      <w:lvlText w:val="-"/>
      <w:lvlJc w:val="left"/>
      <w:pPr>
        <w:ind w:left="6808" w:hanging="851"/>
      </w:pPr>
      <w:rPr>
        <w:rFonts w:ascii="Courier New" w:hAnsi="Courier New" w:hint="default"/>
      </w:rPr>
    </w:lvl>
    <w:lvl w:ilvl="8">
      <w:start w:val="1"/>
      <w:numFmt w:val="bullet"/>
      <w:lvlText w:val="-"/>
      <w:lvlJc w:val="left"/>
      <w:pPr>
        <w:ind w:left="7659" w:hanging="851"/>
      </w:pPr>
      <w:rPr>
        <w:rFonts w:ascii="Courier New" w:hAnsi="Courier New" w:hint="default"/>
      </w:rPr>
    </w:lvl>
  </w:abstractNum>
  <w:abstractNum w:abstractNumId="10" w15:restartNumberingAfterBreak="0">
    <w:nsid w:val="5B523582"/>
    <w:multiLevelType w:val="multilevel"/>
    <w:tmpl w:val="8786AE58"/>
    <w:lvl w:ilvl="0">
      <w:start w:val="1"/>
      <w:numFmt w:val="upperLetter"/>
      <w:lvlText w:val="%1."/>
      <w:lvlJc w:val="left"/>
      <w:pPr>
        <w:tabs>
          <w:tab w:val="num" w:pos="720"/>
        </w:tabs>
        <w:ind w:left="720" w:hanging="360"/>
      </w:pPr>
      <w:rPr>
        <w:rFonts w:hint="default"/>
      </w:rPr>
    </w:lvl>
    <w:lvl w:ilvl="1">
      <w:start w:val="1"/>
      <w:numFmt w:val="decimal"/>
      <w:pStyle w:val="OpmaakprofielKop3Arial10ptVet"/>
      <w:lvlText w:val="%1.%2."/>
      <w:lvlJc w:val="left"/>
      <w:pPr>
        <w:tabs>
          <w:tab w:val="num" w:pos="108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1" w15:restartNumberingAfterBreak="0">
    <w:nsid w:val="5DB36B7A"/>
    <w:multiLevelType w:val="hybridMultilevel"/>
    <w:tmpl w:val="D3AE69F8"/>
    <w:lvl w:ilvl="0" w:tplc="04130013">
      <w:start w:val="1"/>
      <w:numFmt w:val="upperRoman"/>
      <w:lvlText w:val="%1."/>
      <w:lvlJc w:val="righ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15:restartNumberingAfterBreak="0">
    <w:nsid w:val="68490AFA"/>
    <w:multiLevelType w:val="multilevel"/>
    <w:tmpl w:val="BC48B97C"/>
    <w:lvl w:ilvl="0">
      <w:start w:val="1"/>
      <w:numFmt w:val="decimal"/>
      <w:pStyle w:val="doLijstnummering5"/>
      <w:lvlText w:val="%1."/>
      <w:lvlJc w:val="left"/>
      <w:pPr>
        <w:tabs>
          <w:tab w:val="num" w:pos="851"/>
        </w:tabs>
        <w:ind w:left="851"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num w:numId="1">
    <w:abstractNumId w:val="10"/>
  </w:num>
  <w:num w:numId="2">
    <w:abstractNumId w:val="0"/>
  </w:num>
  <w:num w:numId="3">
    <w:abstractNumId w:val="1"/>
  </w:num>
  <w:num w:numId="4">
    <w:abstractNumId w:val="11"/>
  </w:num>
  <w:num w:numId="5">
    <w:abstractNumId w:val="9"/>
  </w:num>
  <w:num w:numId="6">
    <w:abstractNumId w:val="3"/>
  </w:num>
  <w:num w:numId="7">
    <w:abstractNumId w:val="8"/>
  </w:num>
  <w:num w:numId="8">
    <w:abstractNumId w:val="4"/>
  </w:num>
  <w:num w:numId="9">
    <w:abstractNumId w:val="2"/>
  </w:num>
  <w:num w:numId="10">
    <w:abstractNumId w:val="5"/>
  </w:num>
  <w:num w:numId="11">
    <w:abstractNumId w:val="6"/>
  </w:num>
  <w:num w:numId="12">
    <w:abstractNumId w:val="12"/>
  </w:num>
  <w:num w:numId="13">
    <w:abstractNumId w:val="7"/>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0FAB"/>
    <w:rsid w:val="00000354"/>
    <w:rsid w:val="0000054D"/>
    <w:rsid w:val="00000692"/>
    <w:rsid w:val="00000F59"/>
    <w:rsid w:val="000019AA"/>
    <w:rsid w:val="00001CB0"/>
    <w:rsid w:val="00002958"/>
    <w:rsid w:val="000032A1"/>
    <w:rsid w:val="000037FF"/>
    <w:rsid w:val="00004BFC"/>
    <w:rsid w:val="000066A8"/>
    <w:rsid w:val="0000704A"/>
    <w:rsid w:val="00010062"/>
    <w:rsid w:val="000100D3"/>
    <w:rsid w:val="00010883"/>
    <w:rsid w:val="00010E53"/>
    <w:rsid w:val="0001104A"/>
    <w:rsid w:val="00011D8E"/>
    <w:rsid w:val="00012176"/>
    <w:rsid w:val="00014394"/>
    <w:rsid w:val="00014881"/>
    <w:rsid w:val="000174D5"/>
    <w:rsid w:val="00017F6E"/>
    <w:rsid w:val="000205D1"/>
    <w:rsid w:val="00020F0C"/>
    <w:rsid w:val="00020F4E"/>
    <w:rsid w:val="00021521"/>
    <w:rsid w:val="00021641"/>
    <w:rsid w:val="000216F4"/>
    <w:rsid w:val="000221F4"/>
    <w:rsid w:val="0002391E"/>
    <w:rsid w:val="00026874"/>
    <w:rsid w:val="00027A23"/>
    <w:rsid w:val="00027EA4"/>
    <w:rsid w:val="00027F93"/>
    <w:rsid w:val="000302E8"/>
    <w:rsid w:val="00030A3F"/>
    <w:rsid w:val="0003198C"/>
    <w:rsid w:val="00031E37"/>
    <w:rsid w:val="000331D1"/>
    <w:rsid w:val="0003415D"/>
    <w:rsid w:val="00035D9E"/>
    <w:rsid w:val="00037E0A"/>
    <w:rsid w:val="00040AA8"/>
    <w:rsid w:val="00040F67"/>
    <w:rsid w:val="00041555"/>
    <w:rsid w:val="0004185C"/>
    <w:rsid w:val="00042268"/>
    <w:rsid w:val="00044169"/>
    <w:rsid w:val="00044C73"/>
    <w:rsid w:val="0004530B"/>
    <w:rsid w:val="0004691C"/>
    <w:rsid w:val="0005024B"/>
    <w:rsid w:val="000507EF"/>
    <w:rsid w:val="00050A1F"/>
    <w:rsid w:val="00052239"/>
    <w:rsid w:val="000529B5"/>
    <w:rsid w:val="00053440"/>
    <w:rsid w:val="000552BB"/>
    <w:rsid w:val="00055984"/>
    <w:rsid w:val="00057197"/>
    <w:rsid w:val="00057818"/>
    <w:rsid w:val="00060BAE"/>
    <w:rsid w:val="00061E0E"/>
    <w:rsid w:val="00061EF0"/>
    <w:rsid w:val="0006267B"/>
    <w:rsid w:val="00063470"/>
    <w:rsid w:val="00063913"/>
    <w:rsid w:val="00063FE4"/>
    <w:rsid w:val="00067F6C"/>
    <w:rsid w:val="00070BE9"/>
    <w:rsid w:val="000715F7"/>
    <w:rsid w:val="00071D74"/>
    <w:rsid w:val="000721AC"/>
    <w:rsid w:val="00072D42"/>
    <w:rsid w:val="0007344A"/>
    <w:rsid w:val="000743CC"/>
    <w:rsid w:val="00076272"/>
    <w:rsid w:val="00076298"/>
    <w:rsid w:val="00076654"/>
    <w:rsid w:val="00076D1D"/>
    <w:rsid w:val="00077028"/>
    <w:rsid w:val="00077A4B"/>
    <w:rsid w:val="0008004F"/>
    <w:rsid w:val="00081C45"/>
    <w:rsid w:val="000822F4"/>
    <w:rsid w:val="0008320A"/>
    <w:rsid w:val="00084453"/>
    <w:rsid w:val="0008470A"/>
    <w:rsid w:val="0008494B"/>
    <w:rsid w:val="00085656"/>
    <w:rsid w:val="00085E01"/>
    <w:rsid w:val="0008669E"/>
    <w:rsid w:val="00086FE9"/>
    <w:rsid w:val="000923D0"/>
    <w:rsid w:val="0009241D"/>
    <w:rsid w:val="00092F04"/>
    <w:rsid w:val="00094722"/>
    <w:rsid w:val="000970E4"/>
    <w:rsid w:val="00097AE7"/>
    <w:rsid w:val="000A0BBB"/>
    <w:rsid w:val="000A1DC1"/>
    <w:rsid w:val="000A2DFB"/>
    <w:rsid w:val="000A346F"/>
    <w:rsid w:val="000A4AEF"/>
    <w:rsid w:val="000A5188"/>
    <w:rsid w:val="000A560B"/>
    <w:rsid w:val="000A665C"/>
    <w:rsid w:val="000A6D30"/>
    <w:rsid w:val="000A75E0"/>
    <w:rsid w:val="000A789C"/>
    <w:rsid w:val="000B2502"/>
    <w:rsid w:val="000B2A69"/>
    <w:rsid w:val="000B2CDD"/>
    <w:rsid w:val="000B327C"/>
    <w:rsid w:val="000B3631"/>
    <w:rsid w:val="000B4C71"/>
    <w:rsid w:val="000B527E"/>
    <w:rsid w:val="000B5DFC"/>
    <w:rsid w:val="000B6216"/>
    <w:rsid w:val="000B648E"/>
    <w:rsid w:val="000B6ADD"/>
    <w:rsid w:val="000B6DB3"/>
    <w:rsid w:val="000C0F75"/>
    <w:rsid w:val="000C30E8"/>
    <w:rsid w:val="000C5244"/>
    <w:rsid w:val="000C61A9"/>
    <w:rsid w:val="000C7561"/>
    <w:rsid w:val="000D0269"/>
    <w:rsid w:val="000D05AF"/>
    <w:rsid w:val="000D083E"/>
    <w:rsid w:val="000D0F8A"/>
    <w:rsid w:val="000D1276"/>
    <w:rsid w:val="000D1666"/>
    <w:rsid w:val="000D1D2E"/>
    <w:rsid w:val="000D1FB7"/>
    <w:rsid w:val="000D3A1C"/>
    <w:rsid w:val="000D4B6C"/>
    <w:rsid w:val="000D662D"/>
    <w:rsid w:val="000D6B80"/>
    <w:rsid w:val="000D6FBB"/>
    <w:rsid w:val="000E1C02"/>
    <w:rsid w:val="000E1D5F"/>
    <w:rsid w:val="000E26BD"/>
    <w:rsid w:val="000E28E9"/>
    <w:rsid w:val="000E3BE2"/>
    <w:rsid w:val="000E436B"/>
    <w:rsid w:val="000E452C"/>
    <w:rsid w:val="000E45F4"/>
    <w:rsid w:val="000E667F"/>
    <w:rsid w:val="000F0E70"/>
    <w:rsid w:val="000F1034"/>
    <w:rsid w:val="000F1696"/>
    <w:rsid w:val="000F2CAA"/>
    <w:rsid w:val="000F30DB"/>
    <w:rsid w:val="000F3434"/>
    <w:rsid w:val="000F399C"/>
    <w:rsid w:val="000F6090"/>
    <w:rsid w:val="000F6AD8"/>
    <w:rsid w:val="000F6B3C"/>
    <w:rsid w:val="000F7403"/>
    <w:rsid w:val="00101CB7"/>
    <w:rsid w:val="00102FC5"/>
    <w:rsid w:val="001034EC"/>
    <w:rsid w:val="00104674"/>
    <w:rsid w:val="00105416"/>
    <w:rsid w:val="001067FF"/>
    <w:rsid w:val="001068BD"/>
    <w:rsid w:val="001075B4"/>
    <w:rsid w:val="001110EC"/>
    <w:rsid w:val="001129CE"/>
    <w:rsid w:val="00112B19"/>
    <w:rsid w:val="00113D75"/>
    <w:rsid w:val="00114CAB"/>
    <w:rsid w:val="00114D6B"/>
    <w:rsid w:val="00115B00"/>
    <w:rsid w:val="00115E96"/>
    <w:rsid w:val="00115F4E"/>
    <w:rsid w:val="001167D0"/>
    <w:rsid w:val="001200A0"/>
    <w:rsid w:val="00120DEC"/>
    <w:rsid w:val="0012213B"/>
    <w:rsid w:val="001235FE"/>
    <w:rsid w:val="00123773"/>
    <w:rsid w:val="00123C7E"/>
    <w:rsid w:val="00123DDD"/>
    <w:rsid w:val="00124B89"/>
    <w:rsid w:val="001263B7"/>
    <w:rsid w:val="00126F60"/>
    <w:rsid w:val="0012755B"/>
    <w:rsid w:val="0012770A"/>
    <w:rsid w:val="00130A0F"/>
    <w:rsid w:val="00130E56"/>
    <w:rsid w:val="00131085"/>
    <w:rsid w:val="001330E2"/>
    <w:rsid w:val="001336A7"/>
    <w:rsid w:val="001337DD"/>
    <w:rsid w:val="001343B9"/>
    <w:rsid w:val="00134E81"/>
    <w:rsid w:val="00135568"/>
    <w:rsid w:val="00135F35"/>
    <w:rsid w:val="00136C2C"/>
    <w:rsid w:val="00136D21"/>
    <w:rsid w:val="001373EB"/>
    <w:rsid w:val="00141619"/>
    <w:rsid w:val="00141BAD"/>
    <w:rsid w:val="00141DA8"/>
    <w:rsid w:val="00142927"/>
    <w:rsid w:val="001429BF"/>
    <w:rsid w:val="00142FCA"/>
    <w:rsid w:val="001440F0"/>
    <w:rsid w:val="00144236"/>
    <w:rsid w:val="001448FB"/>
    <w:rsid w:val="00144A5F"/>
    <w:rsid w:val="001464B0"/>
    <w:rsid w:val="001468EC"/>
    <w:rsid w:val="00146BD5"/>
    <w:rsid w:val="00146F3C"/>
    <w:rsid w:val="001471D1"/>
    <w:rsid w:val="00147E50"/>
    <w:rsid w:val="00150F1E"/>
    <w:rsid w:val="00151223"/>
    <w:rsid w:val="00151360"/>
    <w:rsid w:val="00151B88"/>
    <w:rsid w:val="00151EA5"/>
    <w:rsid w:val="0015205D"/>
    <w:rsid w:val="00152DBE"/>
    <w:rsid w:val="00153257"/>
    <w:rsid w:val="001540FC"/>
    <w:rsid w:val="00160982"/>
    <w:rsid w:val="00163451"/>
    <w:rsid w:val="001635F3"/>
    <w:rsid w:val="0016474B"/>
    <w:rsid w:val="00164D01"/>
    <w:rsid w:val="00164FD4"/>
    <w:rsid w:val="001663E6"/>
    <w:rsid w:val="0017098D"/>
    <w:rsid w:val="00170D1C"/>
    <w:rsid w:val="0017177B"/>
    <w:rsid w:val="00174B54"/>
    <w:rsid w:val="00174CE6"/>
    <w:rsid w:val="00175516"/>
    <w:rsid w:val="00176339"/>
    <w:rsid w:val="001801D9"/>
    <w:rsid w:val="0018021F"/>
    <w:rsid w:val="001807D4"/>
    <w:rsid w:val="0018146D"/>
    <w:rsid w:val="00181A48"/>
    <w:rsid w:val="00183492"/>
    <w:rsid w:val="00183C70"/>
    <w:rsid w:val="001877B1"/>
    <w:rsid w:val="00187CD9"/>
    <w:rsid w:val="0019022F"/>
    <w:rsid w:val="001906A9"/>
    <w:rsid w:val="00190AC8"/>
    <w:rsid w:val="00191668"/>
    <w:rsid w:val="00193592"/>
    <w:rsid w:val="001937B4"/>
    <w:rsid w:val="00193B2D"/>
    <w:rsid w:val="0019420C"/>
    <w:rsid w:val="00194279"/>
    <w:rsid w:val="001942D5"/>
    <w:rsid w:val="00194E96"/>
    <w:rsid w:val="00195319"/>
    <w:rsid w:val="001959ED"/>
    <w:rsid w:val="0019675D"/>
    <w:rsid w:val="001A0081"/>
    <w:rsid w:val="001A219D"/>
    <w:rsid w:val="001A3AC5"/>
    <w:rsid w:val="001A3B4F"/>
    <w:rsid w:val="001A40B3"/>
    <w:rsid w:val="001A4609"/>
    <w:rsid w:val="001A55E1"/>
    <w:rsid w:val="001A598C"/>
    <w:rsid w:val="001A5D0F"/>
    <w:rsid w:val="001A7829"/>
    <w:rsid w:val="001A7FE7"/>
    <w:rsid w:val="001B0B98"/>
    <w:rsid w:val="001B1446"/>
    <w:rsid w:val="001B1EB6"/>
    <w:rsid w:val="001B20A3"/>
    <w:rsid w:val="001B26BE"/>
    <w:rsid w:val="001B3C2B"/>
    <w:rsid w:val="001B49A8"/>
    <w:rsid w:val="001B5A9D"/>
    <w:rsid w:val="001C0181"/>
    <w:rsid w:val="001C091D"/>
    <w:rsid w:val="001C0C6C"/>
    <w:rsid w:val="001C1349"/>
    <w:rsid w:val="001C2C6C"/>
    <w:rsid w:val="001C3D07"/>
    <w:rsid w:val="001C5262"/>
    <w:rsid w:val="001C5882"/>
    <w:rsid w:val="001C595B"/>
    <w:rsid w:val="001C62F4"/>
    <w:rsid w:val="001C65B5"/>
    <w:rsid w:val="001C74D6"/>
    <w:rsid w:val="001D0180"/>
    <w:rsid w:val="001D1C20"/>
    <w:rsid w:val="001D2071"/>
    <w:rsid w:val="001D2170"/>
    <w:rsid w:val="001D30C8"/>
    <w:rsid w:val="001D3473"/>
    <w:rsid w:val="001D499D"/>
    <w:rsid w:val="001D5F51"/>
    <w:rsid w:val="001D711F"/>
    <w:rsid w:val="001D714C"/>
    <w:rsid w:val="001D7759"/>
    <w:rsid w:val="001E0068"/>
    <w:rsid w:val="001E04C9"/>
    <w:rsid w:val="001E0C8B"/>
    <w:rsid w:val="001E0D0C"/>
    <w:rsid w:val="001E0ECE"/>
    <w:rsid w:val="001E144D"/>
    <w:rsid w:val="001E19C5"/>
    <w:rsid w:val="001E1CE5"/>
    <w:rsid w:val="001E1FA4"/>
    <w:rsid w:val="001E20BC"/>
    <w:rsid w:val="001E25DB"/>
    <w:rsid w:val="001E3748"/>
    <w:rsid w:val="001E413D"/>
    <w:rsid w:val="001E5FD8"/>
    <w:rsid w:val="001E65D2"/>
    <w:rsid w:val="001E695C"/>
    <w:rsid w:val="001E7537"/>
    <w:rsid w:val="001E7A57"/>
    <w:rsid w:val="001F1722"/>
    <w:rsid w:val="001F1B87"/>
    <w:rsid w:val="001F214F"/>
    <w:rsid w:val="001F24F9"/>
    <w:rsid w:val="001F2513"/>
    <w:rsid w:val="001F311A"/>
    <w:rsid w:val="001F35BE"/>
    <w:rsid w:val="001F5EA2"/>
    <w:rsid w:val="001F60D7"/>
    <w:rsid w:val="001F623B"/>
    <w:rsid w:val="001F6DF2"/>
    <w:rsid w:val="001F727F"/>
    <w:rsid w:val="00200825"/>
    <w:rsid w:val="00200D0D"/>
    <w:rsid w:val="002014A3"/>
    <w:rsid w:val="00202543"/>
    <w:rsid w:val="002033DC"/>
    <w:rsid w:val="00204272"/>
    <w:rsid w:val="002046C9"/>
    <w:rsid w:val="00205ACB"/>
    <w:rsid w:val="00205CB3"/>
    <w:rsid w:val="002064A7"/>
    <w:rsid w:val="00206B1B"/>
    <w:rsid w:val="00206C6B"/>
    <w:rsid w:val="00207BB7"/>
    <w:rsid w:val="00212A6B"/>
    <w:rsid w:val="00212BC3"/>
    <w:rsid w:val="0021332B"/>
    <w:rsid w:val="00213C8D"/>
    <w:rsid w:val="002146AD"/>
    <w:rsid w:val="002151FE"/>
    <w:rsid w:val="00215586"/>
    <w:rsid w:val="00216AF3"/>
    <w:rsid w:val="00217176"/>
    <w:rsid w:val="00217AED"/>
    <w:rsid w:val="00217F56"/>
    <w:rsid w:val="00220B07"/>
    <w:rsid w:val="002223FC"/>
    <w:rsid w:val="002230AD"/>
    <w:rsid w:val="002234A0"/>
    <w:rsid w:val="00225A89"/>
    <w:rsid w:val="00225EA7"/>
    <w:rsid w:val="00227004"/>
    <w:rsid w:val="002273A5"/>
    <w:rsid w:val="0022743D"/>
    <w:rsid w:val="002275CB"/>
    <w:rsid w:val="002318A8"/>
    <w:rsid w:val="00231E5D"/>
    <w:rsid w:val="00232128"/>
    <w:rsid w:val="00233B36"/>
    <w:rsid w:val="00234CCA"/>
    <w:rsid w:val="00235B0B"/>
    <w:rsid w:val="00237000"/>
    <w:rsid w:val="0023765B"/>
    <w:rsid w:val="00237E6A"/>
    <w:rsid w:val="00241B13"/>
    <w:rsid w:val="00241D00"/>
    <w:rsid w:val="00242502"/>
    <w:rsid w:val="0024475B"/>
    <w:rsid w:val="00246077"/>
    <w:rsid w:val="0024627B"/>
    <w:rsid w:val="0024665C"/>
    <w:rsid w:val="002473B4"/>
    <w:rsid w:val="00247FEC"/>
    <w:rsid w:val="0025028F"/>
    <w:rsid w:val="00250BBB"/>
    <w:rsid w:val="002513A5"/>
    <w:rsid w:val="00251661"/>
    <w:rsid w:val="00251721"/>
    <w:rsid w:val="00252FE5"/>
    <w:rsid w:val="0025381B"/>
    <w:rsid w:val="002542CC"/>
    <w:rsid w:val="0025534A"/>
    <w:rsid w:val="00256F5A"/>
    <w:rsid w:val="002573D0"/>
    <w:rsid w:val="002604D7"/>
    <w:rsid w:val="00261212"/>
    <w:rsid w:val="00261389"/>
    <w:rsid w:val="0026152F"/>
    <w:rsid w:val="002615F9"/>
    <w:rsid w:val="00262F7B"/>
    <w:rsid w:val="00263126"/>
    <w:rsid w:val="00265AAE"/>
    <w:rsid w:val="002662EC"/>
    <w:rsid w:val="002700D5"/>
    <w:rsid w:val="00270533"/>
    <w:rsid w:val="00270D6E"/>
    <w:rsid w:val="00270DA5"/>
    <w:rsid w:val="002719FD"/>
    <w:rsid w:val="00271D5F"/>
    <w:rsid w:val="00272E96"/>
    <w:rsid w:val="00273F39"/>
    <w:rsid w:val="0027414E"/>
    <w:rsid w:val="00274908"/>
    <w:rsid w:val="0027500C"/>
    <w:rsid w:val="002755FE"/>
    <w:rsid w:val="002757B9"/>
    <w:rsid w:val="00276AEC"/>
    <w:rsid w:val="00277838"/>
    <w:rsid w:val="00277B55"/>
    <w:rsid w:val="00280302"/>
    <w:rsid w:val="0028097B"/>
    <w:rsid w:val="00281560"/>
    <w:rsid w:val="00281949"/>
    <w:rsid w:val="002822EA"/>
    <w:rsid w:val="002825C0"/>
    <w:rsid w:val="00284DFA"/>
    <w:rsid w:val="00285B3B"/>
    <w:rsid w:val="00285C57"/>
    <w:rsid w:val="00285FF5"/>
    <w:rsid w:val="00286248"/>
    <w:rsid w:val="002869D0"/>
    <w:rsid w:val="00287292"/>
    <w:rsid w:val="00287CF7"/>
    <w:rsid w:val="00287CF8"/>
    <w:rsid w:val="002913CB"/>
    <w:rsid w:val="00291E70"/>
    <w:rsid w:val="0029290D"/>
    <w:rsid w:val="00294133"/>
    <w:rsid w:val="00294A6F"/>
    <w:rsid w:val="00294D8D"/>
    <w:rsid w:val="00295264"/>
    <w:rsid w:val="002956EC"/>
    <w:rsid w:val="002969A3"/>
    <w:rsid w:val="00297DDD"/>
    <w:rsid w:val="002A07EC"/>
    <w:rsid w:val="002A0A03"/>
    <w:rsid w:val="002A1DD6"/>
    <w:rsid w:val="002A2AC3"/>
    <w:rsid w:val="002A3799"/>
    <w:rsid w:val="002A4B7D"/>
    <w:rsid w:val="002A4FEB"/>
    <w:rsid w:val="002A518C"/>
    <w:rsid w:val="002A559B"/>
    <w:rsid w:val="002A5D71"/>
    <w:rsid w:val="002A5FAD"/>
    <w:rsid w:val="002A6559"/>
    <w:rsid w:val="002A797F"/>
    <w:rsid w:val="002A7E28"/>
    <w:rsid w:val="002A7F33"/>
    <w:rsid w:val="002B03AC"/>
    <w:rsid w:val="002B03C0"/>
    <w:rsid w:val="002B092F"/>
    <w:rsid w:val="002B1735"/>
    <w:rsid w:val="002B23E7"/>
    <w:rsid w:val="002B3B62"/>
    <w:rsid w:val="002B3E19"/>
    <w:rsid w:val="002B5E2C"/>
    <w:rsid w:val="002B62D8"/>
    <w:rsid w:val="002B68F9"/>
    <w:rsid w:val="002C0277"/>
    <w:rsid w:val="002C29FE"/>
    <w:rsid w:val="002C342F"/>
    <w:rsid w:val="002C3D4A"/>
    <w:rsid w:val="002C437F"/>
    <w:rsid w:val="002C43BB"/>
    <w:rsid w:val="002C445F"/>
    <w:rsid w:val="002C4B08"/>
    <w:rsid w:val="002C5185"/>
    <w:rsid w:val="002C544A"/>
    <w:rsid w:val="002C6ACA"/>
    <w:rsid w:val="002C6BA9"/>
    <w:rsid w:val="002C724D"/>
    <w:rsid w:val="002C772B"/>
    <w:rsid w:val="002D3C05"/>
    <w:rsid w:val="002D4769"/>
    <w:rsid w:val="002D7181"/>
    <w:rsid w:val="002D72D7"/>
    <w:rsid w:val="002E0424"/>
    <w:rsid w:val="002E1921"/>
    <w:rsid w:val="002E1D4A"/>
    <w:rsid w:val="002E3290"/>
    <w:rsid w:val="002E3774"/>
    <w:rsid w:val="002E39E8"/>
    <w:rsid w:val="002E40FA"/>
    <w:rsid w:val="002E4649"/>
    <w:rsid w:val="002E5BDA"/>
    <w:rsid w:val="002F0004"/>
    <w:rsid w:val="002F013C"/>
    <w:rsid w:val="002F2383"/>
    <w:rsid w:val="002F532A"/>
    <w:rsid w:val="002F5E9D"/>
    <w:rsid w:val="002F7176"/>
    <w:rsid w:val="003004AE"/>
    <w:rsid w:val="00300892"/>
    <w:rsid w:val="00302024"/>
    <w:rsid w:val="00302758"/>
    <w:rsid w:val="00302808"/>
    <w:rsid w:val="00302DFD"/>
    <w:rsid w:val="0030306A"/>
    <w:rsid w:val="003040CC"/>
    <w:rsid w:val="00304174"/>
    <w:rsid w:val="003043EB"/>
    <w:rsid w:val="00305B19"/>
    <w:rsid w:val="00305EF7"/>
    <w:rsid w:val="00306BB7"/>
    <w:rsid w:val="003071B8"/>
    <w:rsid w:val="003104ED"/>
    <w:rsid w:val="003110E8"/>
    <w:rsid w:val="003139E4"/>
    <w:rsid w:val="0031464A"/>
    <w:rsid w:val="003165EE"/>
    <w:rsid w:val="00316D6C"/>
    <w:rsid w:val="00316EDA"/>
    <w:rsid w:val="00317317"/>
    <w:rsid w:val="00320226"/>
    <w:rsid w:val="00321573"/>
    <w:rsid w:val="00323495"/>
    <w:rsid w:val="003251F3"/>
    <w:rsid w:val="00325FA8"/>
    <w:rsid w:val="003268EA"/>
    <w:rsid w:val="003277B3"/>
    <w:rsid w:val="00327B70"/>
    <w:rsid w:val="003338F6"/>
    <w:rsid w:val="00334684"/>
    <w:rsid w:val="0033553D"/>
    <w:rsid w:val="003359E1"/>
    <w:rsid w:val="00335B24"/>
    <w:rsid w:val="0033651B"/>
    <w:rsid w:val="00340137"/>
    <w:rsid w:val="00341354"/>
    <w:rsid w:val="0034296D"/>
    <w:rsid w:val="003441FC"/>
    <w:rsid w:val="00344731"/>
    <w:rsid w:val="00346C3D"/>
    <w:rsid w:val="00347D01"/>
    <w:rsid w:val="003500E2"/>
    <w:rsid w:val="0035024A"/>
    <w:rsid w:val="003518EA"/>
    <w:rsid w:val="00352BC0"/>
    <w:rsid w:val="00352BD7"/>
    <w:rsid w:val="0035384A"/>
    <w:rsid w:val="00353EEF"/>
    <w:rsid w:val="00355ED5"/>
    <w:rsid w:val="003561CF"/>
    <w:rsid w:val="00356458"/>
    <w:rsid w:val="00357820"/>
    <w:rsid w:val="003603FE"/>
    <w:rsid w:val="00361C86"/>
    <w:rsid w:val="00362957"/>
    <w:rsid w:val="00363319"/>
    <w:rsid w:val="003648B6"/>
    <w:rsid w:val="00365235"/>
    <w:rsid w:val="00365747"/>
    <w:rsid w:val="00366639"/>
    <w:rsid w:val="00367416"/>
    <w:rsid w:val="0036743C"/>
    <w:rsid w:val="00367E7A"/>
    <w:rsid w:val="00371553"/>
    <w:rsid w:val="003725EF"/>
    <w:rsid w:val="00372C01"/>
    <w:rsid w:val="003758CB"/>
    <w:rsid w:val="003769B6"/>
    <w:rsid w:val="0037728F"/>
    <w:rsid w:val="00377478"/>
    <w:rsid w:val="00377A03"/>
    <w:rsid w:val="0038110E"/>
    <w:rsid w:val="00382235"/>
    <w:rsid w:val="00384880"/>
    <w:rsid w:val="00384E38"/>
    <w:rsid w:val="003851D4"/>
    <w:rsid w:val="00387054"/>
    <w:rsid w:val="00387312"/>
    <w:rsid w:val="00387845"/>
    <w:rsid w:val="00387EC0"/>
    <w:rsid w:val="003900BB"/>
    <w:rsid w:val="00392755"/>
    <w:rsid w:val="003936FC"/>
    <w:rsid w:val="0039462F"/>
    <w:rsid w:val="0039481C"/>
    <w:rsid w:val="0039594F"/>
    <w:rsid w:val="00395E78"/>
    <w:rsid w:val="00396AFC"/>
    <w:rsid w:val="00396B66"/>
    <w:rsid w:val="00396BF2"/>
    <w:rsid w:val="00397281"/>
    <w:rsid w:val="00397D9C"/>
    <w:rsid w:val="00397DA9"/>
    <w:rsid w:val="003A0D61"/>
    <w:rsid w:val="003A16A5"/>
    <w:rsid w:val="003A23E1"/>
    <w:rsid w:val="003A32E7"/>
    <w:rsid w:val="003A39E1"/>
    <w:rsid w:val="003A3B74"/>
    <w:rsid w:val="003A3CEA"/>
    <w:rsid w:val="003A3E46"/>
    <w:rsid w:val="003A41FA"/>
    <w:rsid w:val="003A4E2B"/>
    <w:rsid w:val="003A5C2E"/>
    <w:rsid w:val="003A7872"/>
    <w:rsid w:val="003B0EF4"/>
    <w:rsid w:val="003B16C0"/>
    <w:rsid w:val="003B5DB3"/>
    <w:rsid w:val="003B66E5"/>
    <w:rsid w:val="003B6F58"/>
    <w:rsid w:val="003B7183"/>
    <w:rsid w:val="003C0492"/>
    <w:rsid w:val="003C0DF8"/>
    <w:rsid w:val="003C1062"/>
    <w:rsid w:val="003C117B"/>
    <w:rsid w:val="003C2B4F"/>
    <w:rsid w:val="003C39E1"/>
    <w:rsid w:val="003C39ED"/>
    <w:rsid w:val="003C3DBA"/>
    <w:rsid w:val="003C4E29"/>
    <w:rsid w:val="003C5150"/>
    <w:rsid w:val="003C66AA"/>
    <w:rsid w:val="003C686D"/>
    <w:rsid w:val="003C6E7C"/>
    <w:rsid w:val="003C7FBA"/>
    <w:rsid w:val="003D0BFD"/>
    <w:rsid w:val="003D1BBB"/>
    <w:rsid w:val="003D208F"/>
    <w:rsid w:val="003D28FB"/>
    <w:rsid w:val="003D2985"/>
    <w:rsid w:val="003D364E"/>
    <w:rsid w:val="003D4E57"/>
    <w:rsid w:val="003D57E1"/>
    <w:rsid w:val="003E09E2"/>
    <w:rsid w:val="003E0B29"/>
    <w:rsid w:val="003E1A58"/>
    <w:rsid w:val="003E2936"/>
    <w:rsid w:val="003E2992"/>
    <w:rsid w:val="003E2E6A"/>
    <w:rsid w:val="003E305F"/>
    <w:rsid w:val="003E307F"/>
    <w:rsid w:val="003E3E64"/>
    <w:rsid w:val="003E529E"/>
    <w:rsid w:val="003E58C3"/>
    <w:rsid w:val="003E6538"/>
    <w:rsid w:val="003E7A91"/>
    <w:rsid w:val="003F1E25"/>
    <w:rsid w:val="003F2DD3"/>
    <w:rsid w:val="003F339D"/>
    <w:rsid w:val="003F3FA2"/>
    <w:rsid w:val="003F4991"/>
    <w:rsid w:val="003F5225"/>
    <w:rsid w:val="003F5570"/>
    <w:rsid w:val="003F5E87"/>
    <w:rsid w:val="003F5F25"/>
    <w:rsid w:val="003F680F"/>
    <w:rsid w:val="003F6954"/>
    <w:rsid w:val="003F6CF2"/>
    <w:rsid w:val="00401015"/>
    <w:rsid w:val="00401161"/>
    <w:rsid w:val="00401429"/>
    <w:rsid w:val="0040199E"/>
    <w:rsid w:val="00403C0F"/>
    <w:rsid w:val="00404F6F"/>
    <w:rsid w:val="00405755"/>
    <w:rsid w:val="004062F4"/>
    <w:rsid w:val="00406805"/>
    <w:rsid w:val="00406FA4"/>
    <w:rsid w:val="00411489"/>
    <w:rsid w:val="00411841"/>
    <w:rsid w:val="00412C54"/>
    <w:rsid w:val="004138A1"/>
    <w:rsid w:val="00413C36"/>
    <w:rsid w:val="0041412B"/>
    <w:rsid w:val="00414183"/>
    <w:rsid w:val="0041451C"/>
    <w:rsid w:val="0041498E"/>
    <w:rsid w:val="00415A80"/>
    <w:rsid w:val="004162CD"/>
    <w:rsid w:val="004171C2"/>
    <w:rsid w:val="00417669"/>
    <w:rsid w:val="00420C1B"/>
    <w:rsid w:val="004228F1"/>
    <w:rsid w:val="00423BC2"/>
    <w:rsid w:val="00423DF2"/>
    <w:rsid w:val="004255F6"/>
    <w:rsid w:val="00426FA6"/>
    <w:rsid w:val="00427E45"/>
    <w:rsid w:val="00430502"/>
    <w:rsid w:val="00430AF4"/>
    <w:rsid w:val="00430F95"/>
    <w:rsid w:val="0043147A"/>
    <w:rsid w:val="00432575"/>
    <w:rsid w:val="0043384A"/>
    <w:rsid w:val="00433D17"/>
    <w:rsid w:val="00434D83"/>
    <w:rsid w:val="0043529F"/>
    <w:rsid w:val="00435556"/>
    <w:rsid w:val="00435AA6"/>
    <w:rsid w:val="00435D23"/>
    <w:rsid w:val="0043701E"/>
    <w:rsid w:val="00437033"/>
    <w:rsid w:val="00437135"/>
    <w:rsid w:val="00440792"/>
    <w:rsid w:val="00440EAD"/>
    <w:rsid w:val="004414DF"/>
    <w:rsid w:val="0044300A"/>
    <w:rsid w:val="00444604"/>
    <w:rsid w:val="00444D5B"/>
    <w:rsid w:val="004450EB"/>
    <w:rsid w:val="00446500"/>
    <w:rsid w:val="00447DFE"/>
    <w:rsid w:val="004502CD"/>
    <w:rsid w:val="004506DF"/>
    <w:rsid w:val="00450C6C"/>
    <w:rsid w:val="00450F1B"/>
    <w:rsid w:val="00451F66"/>
    <w:rsid w:val="00452C52"/>
    <w:rsid w:val="004533AB"/>
    <w:rsid w:val="00453799"/>
    <w:rsid w:val="00457399"/>
    <w:rsid w:val="0046246E"/>
    <w:rsid w:val="00462561"/>
    <w:rsid w:val="004635D4"/>
    <w:rsid w:val="00463879"/>
    <w:rsid w:val="00463F4A"/>
    <w:rsid w:val="004653A6"/>
    <w:rsid w:val="00466BCD"/>
    <w:rsid w:val="0047012B"/>
    <w:rsid w:val="00470572"/>
    <w:rsid w:val="00472040"/>
    <w:rsid w:val="00472448"/>
    <w:rsid w:val="00473C41"/>
    <w:rsid w:val="00473CA7"/>
    <w:rsid w:val="00473DD8"/>
    <w:rsid w:val="00474373"/>
    <w:rsid w:val="00474DAD"/>
    <w:rsid w:val="004772BF"/>
    <w:rsid w:val="00477967"/>
    <w:rsid w:val="004811F2"/>
    <w:rsid w:val="004817ED"/>
    <w:rsid w:val="0048186A"/>
    <w:rsid w:val="00481979"/>
    <w:rsid w:val="0048263F"/>
    <w:rsid w:val="004841CB"/>
    <w:rsid w:val="00485281"/>
    <w:rsid w:val="00485D43"/>
    <w:rsid w:val="00486793"/>
    <w:rsid w:val="00486800"/>
    <w:rsid w:val="004879ED"/>
    <w:rsid w:val="00490511"/>
    <w:rsid w:val="0049258C"/>
    <w:rsid w:val="004928FA"/>
    <w:rsid w:val="00492D6E"/>
    <w:rsid w:val="00493853"/>
    <w:rsid w:val="0049422E"/>
    <w:rsid w:val="00495143"/>
    <w:rsid w:val="004955C1"/>
    <w:rsid w:val="004A08AC"/>
    <w:rsid w:val="004A42BE"/>
    <w:rsid w:val="004A62C0"/>
    <w:rsid w:val="004A7026"/>
    <w:rsid w:val="004A7667"/>
    <w:rsid w:val="004A7689"/>
    <w:rsid w:val="004B1D9C"/>
    <w:rsid w:val="004B2247"/>
    <w:rsid w:val="004B2999"/>
    <w:rsid w:val="004B29DB"/>
    <w:rsid w:val="004B3087"/>
    <w:rsid w:val="004B4502"/>
    <w:rsid w:val="004B61C8"/>
    <w:rsid w:val="004B67EF"/>
    <w:rsid w:val="004C0129"/>
    <w:rsid w:val="004C1511"/>
    <w:rsid w:val="004C1E45"/>
    <w:rsid w:val="004C1EE9"/>
    <w:rsid w:val="004C2397"/>
    <w:rsid w:val="004C2CC4"/>
    <w:rsid w:val="004C3482"/>
    <w:rsid w:val="004C564B"/>
    <w:rsid w:val="004C65F4"/>
    <w:rsid w:val="004C67B0"/>
    <w:rsid w:val="004C72FE"/>
    <w:rsid w:val="004D03B8"/>
    <w:rsid w:val="004D1080"/>
    <w:rsid w:val="004D1B06"/>
    <w:rsid w:val="004D1BCE"/>
    <w:rsid w:val="004D2201"/>
    <w:rsid w:val="004D301E"/>
    <w:rsid w:val="004D3377"/>
    <w:rsid w:val="004D39B5"/>
    <w:rsid w:val="004D4618"/>
    <w:rsid w:val="004D62A0"/>
    <w:rsid w:val="004D685F"/>
    <w:rsid w:val="004D697A"/>
    <w:rsid w:val="004D7ED9"/>
    <w:rsid w:val="004E0A70"/>
    <w:rsid w:val="004E0AF2"/>
    <w:rsid w:val="004E2111"/>
    <w:rsid w:val="004E29C0"/>
    <w:rsid w:val="004E3C5C"/>
    <w:rsid w:val="004E410E"/>
    <w:rsid w:val="004E46DE"/>
    <w:rsid w:val="004E4DE5"/>
    <w:rsid w:val="004E58F6"/>
    <w:rsid w:val="004E5BA2"/>
    <w:rsid w:val="004E6327"/>
    <w:rsid w:val="004E6668"/>
    <w:rsid w:val="004E7E31"/>
    <w:rsid w:val="004F086F"/>
    <w:rsid w:val="004F0FC5"/>
    <w:rsid w:val="004F1744"/>
    <w:rsid w:val="004F1E17"/>
    <w:rsid w:val="004F23A6"/>
    <w:rsid w:val="004F2688"/>
    <w:rsid w:val="004F3921"/>
    <w:rsid w:val="004F3B81"/>
    <w:rsid w:val="004F3D99"/>
    <w:rsid w:val="00500230"/>
    <w:rsid w:val="0050072B"/>
    <w:rsid w:val="00500AB7"/>
    <w:rsid w:val="00501185"/>
    <w:rsid w:val="0050197E"/>
    <w:rsid w:val="00501E47"/>
    <w:rsid w:val="005039FD"/>
    <w:rsid w:val="0050406B"/>
    <w:rsid w:val="005047BB"/>
    <w:rsid w:val="00504BC2"/>
    <w:rsid w:val="005058CA"/>
    <w:rsid w:val="005059ED"/>
    <w:rsid w:val="00505AF6"/>
    <w:rsid w:val="00505C99"/>
    <w:rsid w:val="00506254"/>
    <w:rsid w:val="00506449"/>
    <w:rsid w:val="005067BC"/>
    <w:rsid w:val="00506C5B"/>
    <w:rsid w:val="00506D63"/>
    <w:rsid w:val="00506E88"/>
    <w:rsid w:val="0050708C"/>
    <w:rsid w:val="00507FE0"/>
    <w:rsid w:val="00512C4A"/>
    <w:rsid w:val="005134AA"/>
    <w:rsid w:val="0051457E"/>
    <w:rsid w:val="00515113"/>
    <w:rsid w:val="00515737"/>
    <w:rsid w:val="00516CCD"/>
    <w:rsid w:val="005176BF"/>
    <w:rsid w:val="00521642"/>
    <w:rsid w:val="00522C91"/>
    <w:rsid w:val="00523289"/>
    <w:rsid w:val="00523713"/>
    <w:rsid w:val="005254AF"/>
    <w:rsid w:val="0052587E"/>
    <w:rsid w:val="00527858"/>
    <w:rsid w:val="00530A07"/>
    <w:rsid w:val="00530E6A"/>
    <w:rsid w:val="00531240"/>
    <w:rsid w:val="005317D4"/>
    <w:rsid w:val="00532B75"/>
    <w:rsid w:val="00532C94"/>
    <w:rsid w:val="005344E4"/>
    <w:rsid w:val="00534990"/>
    <w:rsid w:val="00534C76"/>
    <w:rsid w:val="005357CC"/>
    <w:rsid w:val="005373A4"/>
    <w:rsid w:val="005375ED"/>
    <w:rsid w:val="0054038E"/>
    <w:rsid w:val="00541CAC"/>
    <w:rsid w:val="0054249A"/>
    <w:rsid w:val="00544866"/>
    <w:rsid w:val="00544B0E"/>
    <w:rsid w:val="00545D45"/>
    <w:rsid w:val="00551920"/>
    <w:rsid w:val="00551DB0"/>
    <w:rsid w:val="00552C01"/>
    <w:rsid w:val="005536C0"/>
    <w:rsid w:val="0055498A"/>
    <w:rsid w:val="00554E52"/>
    <w:rsid w:val="005553AE"/>
    <w:rsid w:val="00556E48"/>
    <w:rsid w:val="005601E0"/>
    <w:rsid w:val="00560A29"/>
    <w:rsid w:val="00561E04"/>
    <w:rsid w:val="00562C5E"/>
    <w:rsid w:val="005634FC"/>
    <w:rsid w:val="005639F9"/>
    <w:rsid w:val="00563E91"/>
    <w:rsid w:val="00564B78"/>
    <w:rsid w:val="00566752"/>
    <w:rsid w:val="00566EC4"/>
    <w:rsid w:val="005674A1"/>
    <w:rsid w:val="0057092A"/>
    <w:rsid w:val="005709C5"/>
    <w:rsid w:val="0057152C"/>
    <w:rsid w:val="00571627"/>
    <w:rsid w:val="005721EA"/>
    <w:rsid w:val="00572655"/>
    <w:rsid w:val="00572DD0"/>
    <w:rsid w:val="005732A0"/>
    <w:rsid w:val="0057395D"/>
    <w:rsid w:val="00573E32"/>
    <w:rsid w:val="00574B71"/>
    <w:rsid w:val="0057583B"/>
    <w:rsid w:val="005759EA"/>
    <w:rsid w:val="00576874"/>
    <w:rsid w:val="00576897"/>
    <w:rsid w:val="00577204"/>
    <w:rsid w:val="00577ADB"/>
    <w:rsid w:val="00577E7E"/>
    <w:rsid w:val="005801C6"/>
    <w:rsid w:val="005812C0"/>
    <w:rsid w:val="00581E92"/>
    <w:rsid w:val="0058229A"/>
    <w:rsid w:val="00583464"/>
    <w:rsid w:val="005849D0"/>
    <w:rsid w:val="00586313"/>
    <w:rsid w:val="00586979"/>
    <w:rsid w:val="00587946"/>
    <w:rsid w:val="00591039"/>
    <w:rsid w:val="005914BA"/>
    <w:rsid w:val="00592033"/>
    <w:rsid w:val="0059243A"/>
    <w:rsid w:val="00592E1B"/>
    <w:rsid w:val="00595BB2"/>
    <w:rsid w:val="005962C3"/>
    <w:rsid w:val="005971E4"/>
    <w:rsid w:val="00597640"/>
    <w:rsid w:val="00597B8E"/>
    <w:rsid w:val="005A0343"/>
    <w:rsid w:val="005A0474"/>
    <w:rsid w:val="005A06FC"/>
    <w:rsid w:val="005A0B0A"/>
    <w:rsid w:val="005A1F7E"/>
    <w:rsid w:val="005A2474"/>
    <w:rsid w:val="005A340E"/>
    <w:rsid w:val="005B198A"/>
    <w:rsid w:val="005B1EA8"/>
    <w:rsid w:val="005B25C3"/>
    <w:rsid w:val="005B26F4"/>
    <w:rsid w:val="005B5A3E"/>
    <w:rsid w:val="005B6246"/>
    <w:rsid w:val="005B6B93"/>
    <w:rsid w:val="005C0EC4"/>
    <w:rsid w:val="005C2D07"/>
    <w:rsid w:val="005C325A"/>
    <w:rsid w:val="005C537F"/>
    <w:rsid w:val="005C60EE"/>
    <w:rsid w:val="005D0A11"/>
    <w:rsid w:val="005D0EA1"/>
    <w:rsid w:val="005D320A"/>
    <w:rsid w:val="005D3BB3"/>
    <w:rsid w:val="005D3C17"/>
    <w:rsid w:val="005D3EEF"/>
    <w:rsid w:val="005D56F8"/>
    <w:rsid w:val="005D58E8"/>
    <w:rsid w:val="005D6793"/>
    <w:rsid w:val="005D72B0"/>
    <w:rsid w:val="005E08AE"/>
    <w:rsid w:val="005E1946"/>
    <w:rsid w:val="005E2FBB"/>
    <w:rsid w:val="005E32A4"/>
    <w:rsid w:val="005E3E84"/>
    <w:rsid w:val="005E40E2"/>
    <w:rsid w:val="005E41C5"/>
    <w:rsid w:val="005E4303"/>
    <w:rsid w:val="005E6380"/>
    <w:rsid w:val="005E69B2"/>
    <w:rsid w:val="005F2659"/>
    <w:rsid w:val="005F2B41"/>
    <w:rsid w:val="005F32AC"/>
    <w:rsid w:val="005F4595"/>
    <w:rsid w:val="005F59FA"/>
    <w:rsid w:val="005F6EC9"/>
    <w:rsid w:val="005F6F03"/>
    <w:rsid w:val="005F74BC"/>
    <w:rsid w:val="00600A02"/>
    <w:rsid w:val="00601F16"/>
    <w:rsid w:val="006033C2"/>
    <w:rsid w:val="006047CC"/>
    <w:rsid w:val="00606141"/>
    <w:rsid w:val="00607A3F"/>
    <w:rsid w:val="0061028C"/>
    <w:rsid w:val="00610954"/>
    <w:rsid w:val="00611044"/>
    <w:rsid w:val="006111FB"/>
    <w:rsid w:val="0061160E"/>
    <w:rsid w:val="00611910"/>
    <w:rsid w:val="00611BC9"/>
    <w:rsid w:val="00611F01"/>
    <w:rsid w:val="006124AE"/>
    <w:rsid w:val="0061452C"/>
    <w:rsid w:val="00614B02"/>
    <w:rsid w:val="00615112"/>
    <w:rsid w:val="006167D3"/>
    <w:rsid w:val="006172DF"/>
    <w:rsid w:val="00617F87"/>
    <w:rsid w:val="00620367"/>
    <w:rsid w:val="00620517"/>
    <w:rsid w:val="00621222"/>
    <w:rsid w:val="00622983"/>
    <w:rsid w:val="00623556"/>
    <w:rsid w:val="00623C3A"/>
    <w:rsid w:val="00623E01"/>
    <w:rsid w:val="0062647C"/>
    <w:rsid w:val="00626953"/>
    <w:rsid w:val="00626C9E"/>
    <w:rsid w:val="00630281"/>
    <w:rsid w:val="006302E8"/>
    <w:rsid w:val="0063083E"/>
    <w:rsid w:val="00630AA8"/>
    <w:rsid w:val="00630DBB"/>
    <w:rsid w:val="00631E33"/>
    <w:rsid w:val="00631EC8"/>
    <w:rsid w:val="00632CF5"/>
    <w:rsid w:val="006342A8"/>
    <w:rsid w:val="00634630"/>
    <w:rsid w:val="00637EEF"/>
    <w:rsid w:val="00640281"/>
    <w:rsid w:val="00640715"/>
    <w:rsid w:val="006415BF"/>
    <w:rsid w:val="00641A46"/>
    <w:rsid w:val="0064331D"/>
    <w:rsid w:val="00644EDE"/>
    <w:rsid w:val="00644F8D"/>
    <w:rsid w:val="00644FBC"/>
    <w:rsid w:val="006454CE"/>
    <w:rsid w:val="006461FB"/>
    <w:rsid w:val="006462A9"/>
    <w:rsid w:val="00646777"/>
    <w:rsid w:val="00647043"/>
    <w:rsid w:val="00652234"/>
    <w:rsid w:val="00654C4C"/>
    <w:rsid w:val="00655003"/>
    <w:rsid w:val="006550B7"/>
    <w:rsid w:val="006568C1"/>
    <w:rsid w:val="00656E56"/>
    <w:rsid w:val="006575A9"/>
    <w:rsid w:val="00657B3F"/>
    <w:rsid w:val="006615F3"/>
    <w:rsid w:val="00664009"/>
    <w:rsid w:val="00666B4C"/>
    <w:rsid w:val="00667DE3"/>
    <w:rsid w:val="00671DEB"/>
    <w:rsid w:val="00672CD3"/>
    <w:rsid w:val="00672D0C"/>
    <w:rsid w:val="006730B3"/>
    <w:rsid w:val="00673319"/>
    <w:rsid w:val="006754D9"/>
    <w:rsid w:val="00676F98"/>
    <w:rsid w:val="006770E7"/>
    <w:rsid w:val="0067736E"/>
    <w:rsid w:val="0067760A"/>
    <w:rsid w:val="006800C1"/>
    <w:rsid w:val="00680955"/>
    <w:rsid w:val="0068284F"/>
    <w:rsid w:val="00684A70"/>
    <w:rsid w:val="00684BBB"/>
    <w:rsid w:val="0068587D"/>
    <w:rsid w:val="00686224"/>
    <w:rsid w:val="006862AC"/>
    <w:rsid w:val="00686F4C"/>
    <w:rsid w:val="006875C3"/>
    <w:rsid w:val="006906A9"/>
    <w:rsid w:val="0069114D"/>
    <w:rsid w:val="00692909"/>
    <w:rsid w:val="00694458"/>
    <w:rsid w:val="006947BD"/>
    <w:rsid w:val="006965B9"/>
    <w:rsid w:val="0069784D"/>
    <w:rsid w:val="006A00C1"/>
    <w:rsid w:val="006A316B"/>
    <w:rsid w:val="006A3389"/>
    <w:rsid w:val="006A3400"/>
    <w:rsid w:val="006A3880"/>
    <w:rsid w:val="006A425C"/>
    <w:rsid w:val="006A5079"/>
    <w:rsid w:val="006A5ACF"/>
    <w:rsid w:val="006A6516"/>
    <w:rsid w:val="006A69FD"/>
    <w:rsid w:val="006A6B35"/>
    <w:rsid w:val="006B0C8D"/>
    <w:rsid w:val="006B10EC"/>
    <w:rsid w:val="006B3B43"/>
    <w:rsid w:val="006B47AC"/>
    <w:rsid w:val="006B5895"/>
    <w:rsid w:val="006B7A83"/>
    <w:rsid w:val="006B7D0B"/>
    <w:rsid w:val="006C0FD6"/>
    <w:rsid w:val="006C1489"/>
    <w:rsid w:val="006C3617"/>
    <w:rsid w:val="006C37A0"/>
    <w:rsid w:val="006C402E"/>
    <w:rsid w:val="006C5CB0"/>
    <w:rsid w:val="006C7442"/>
    <w:rsid w:val="006C7C3D"/>
    <w:rsid w:val="006D05B5"/>
    <w:rsid w:val="006D1403"/>
    <w:rsid w:val="006D2051"/>
    <w:rsid w:val="006D29AF"/>
    <w:rsid w:val="006D2B3B"/>
    <w:rsid w:val="006D2D5C"/>
    <w:rsid w:val="006D4455"/>
    <w:rsid w:val="006D60AC"/>
    <w:rsid w:val="006D6113"/>
    <w:rsid w:val="006D68BC"/>
    <w:rsid w:val="006D75B5"/>
    <w:rsid w:val="006D7ECE"/>
    <w:rsid w:val="006D7FC5"/>
    <w:rsid w:val="006E0FE3"/>
    <w:rsid w:val="006E1242"/>
    <w:rsid w:val="006E12F5"/>
    <w:rsid w:val="006E19C8"/>
    <w:rsid w:val="006E2264"/>
    <w:rsid w:val="006E2858"/>
    <w:rsid w:val="006E2C30"/>
    <w:rsid w:val="006E354D"/>
    <w:rsid w:val="006E4295"/>
    <w:rsid w:val="006E50EF"/>
    <w:rsid w:val="006E518B"/>
    <w:rsid w:val="006E5854"/>
    <w:rsid w:val="006E694A"/>
    <w:rsid w:val="006E6B5F"/>
    <w:rsid w:val="006E6C51"/>
    <w:rsid w:val="006E7E01"/>
    <w:rsid w:val="006E7F94"/>
    <w:rsid w:val="006F1644"/>
    <w:rsid w:val="006F2EBD"/>
    <w:rsid w:val="006F336E"/>
    <w:rsid w:val="006F37E6"/>
    <w:rsid w:val="006F45AA"/>
    <w:rsid w:val="006F5227"/>
    <w:rsid w:val="006F64B7"/>
    <w:rsid w:val="006F6EF4"/>
    <w:rsid w:val="006F6F4A"/>
    <w:rsid w:val="007012C5"/>
    <w:rsid w:val="00701C4E"/>
    <w:rsid w:val="00704D55"/>
    <w:rsid w:val="0070561D"/>
    <w:rsid w:val="00707267"/>
    <w:rsid w:val="00710332"/>
    <w:rsid w:val="0071230D"/>
    <w:rsid w:val="007154A8"/>
    <w:rsid w:val="00715F66"/>
    <w:rsid w:val="00716C81"/>
    <w:rsid w:val="007171FE"/>
    <w:rsid w:val="007178EF"/>
    <w:rsid w:val="00717A47"/>
    <w:rsid w:val="007213D0"/>
    <w:rsid w:val="00723033"/>
    <w:rsid w:val="007232C6"/>
    <w:rsid w:val="00723C3F"/>
    <w:rsid w:val="00724AEB"/>
    <w:rsid w:val="00726C82"/>
    <w:rsid w:val="00726C86"/>
    <w:rsid w:val="0072727F"/>
    <w:rsid w:val="007276CB"/>
    <w:rsid w:val="00730B5C"/>
    <w:rsid w:val="00730E05"/>
    <w:rsid w:val="007323B1"/>
    <w:rsid w:val="007361BE"/>
    <w:rsid w:val="00737219"/>
    <w:rsid w:val="007372C8"/>
    <w:rsid w:val="0074074F"/>
    <w:rsid w:val="00741A3B"/>
    <w:rsid w:val="00742473"/>
    <w:rsid w:val="00743145"/>
    <w:rsid w:val="007437F4"/>
    <w:rsid w:val="00743B13"/>
    <w:rsid w:val="00744B72"/>
    <w:rsid w:val="00744F7E"/>
    <w:rsid w:val="00747A14"/>
    <w:rsid w:val="0075030E"/>
    <w:rsid w:val="00750335"/>
    <w:rsid w:val="00750FBA"/>
    <w:rsid w:val="0075137E"/>
    <w:rsid w:val="00751395"/>
    <w:rsid w:val="00751B4A"/>
    <w:rsid w:val="007521A6"/>
    <w:rsid w:val="00752686"/>
    <w:rsid w:val="00752AFD"/>
    <w:rsid w:val="00752F3E"/>
    <w:rsid w:val="00753513"/>
    <w:rsid w:val="00753A12"/>
    <w:rsid w:val="007541DF"/>
    <w:rsid w:val="00754B48"/>
    <w:rsid w:val="00754E27"/>
    <w:rsid w:val="00756086"/>
    <w:rsid w:val="00757680"/>
    <w:rsid w:val="007625A7"/>
    <w:rsid w:val="00762953"/>
    <w:rsid w:val="007635BF"/>
    <w:rsid w:val="007639E5"/>
    <w:rsid w:val="007646B5"/>
    <w:rsid w:val="0076494C"/>
    <w:rsid w:val="00764F61"/>
    <w:rsid w:val="00765348"/>
    <w:rsid w:val="00766512"/>
    <w:rsid w:val="0076662E"/>
    <w:rsid w:val="00766710"/>
    <w:rsid w:val="007709DE"/>
    <w:rsid w:val="0077272C"/>
    <w:rsid w:val="007727E4"/>
    <w:rsid w:val="00773467"/>
    <w:rsid w:val="00773965"/>
    <w:rsid w:val="00773C89"/>
    <w:rsid w:val="00774856"/>
    <w:rsid w:val="00775045"/>
    <w:rsid w:val="00775050"/>
    <w:rsid w:val="007752B9"/>
    <w:rsid w:val="00777984"/>
    <w:rsid w:val="0078164E"/>
    <w:rsid w:val="0078351B"/>
    <w:rsid w:val="00783CEC"/>
    <w:rsid w:val="00783D91"/>
    <w:rsid w:val="00784F0B"/>
    <w:rsid w:val="007856D0"/>
    <w:rsid w:val="00786171"/>
    <w:rsid w:val="00786270"/>
    <w:rsid w:val="00786E25"/>
    <w:rsid w:val="00786E82"/>
    <w:rsid w:val="00786ED1"/>
    <w:rsid w:val="00786FFA"/>
    <w:rsid w:val="007870F3"/>
    <w:rsid w:val="00787333"/>
    <w:rsid w:val="007878B5"/>
    <w:rsid w:val="007904E8"/>
    <w:rsid w:val="00790AE8"/>
    <w:rsid w:val="00793D0A"/>
    <w:rsid w:val="00797BA0"/>
    <w:rsid w:val="007A013F"/>
    <w:rsid w:val="007A03B2"/>
    <w:rsid w:val="007A084A"/>
    <w:rsid w:val="007A1126"/>
    <w:rsid w:val="007A1B34"/>
    <w:rsid w:val="007A29D1"/>
    <w:rsid w:val="007A368F"/>
    <w:rsid w:val="007A456C"/>
    <w:rsid w:val="007A54AB"/>
    <w:rsid w:val="007A5950"/>
    <w:rsid w:val="007A649A"/>
    <w:rsid w:val="007A6712"/>
    <w:rsid w:val="007A6B5D"/>
    <w:rsid w:val="007A7D6A"/>
    <w:rsid w:val="007B05DA"/>
    <w:rsid w:val="007B2448"/>
    <w:rsid w:val="007B2EF2"/>
    <w:rsid w:val="007B315A"/>
    <w:rsid w:val="007B3405"/>
    <w:rsid w:val="007B3E33"/>
    <w:rsid w:val="007B4DC1"/>
    <w:rsid w:val="007B5F9F"/>
    <w:rsid w:val="007B668C"/>
    <w:rsid w:val="007B6C68"/>
    <w:rsid w:val="007B6F55"/>
    <w:rsid w:val="007B7267"/>
    <w:rsid w:val="007B7543"/>
    <w:rsid w:val="007C0D28"/>
    <w:rsid w:val="007C1067"/>
    <w:rsid w:val="007C166E"/>
    <w:rsid w:val="007C2587"/>
    <w:rsid w:val="007C466B"/>
    <w:rsid w:val="007C4847"/>
    <w:rsid w:val="007C5F97"/>
    <w:rsid w:val="007C67DE"/>
    <w:rsid w:val="007C692E"/>
    <w:rsid w:val="007C6C8C"/>
    <w:rsid w:val="007C6DC6"/>
    <w:rsid w:val="007C7F84"/>
    <w:rsid w:val="007D0787"/>
    <w:rsid w:val="007D0FE4"/>
    <w:rsid w:val="007D18B7"/>
    <w:rsid w:val="007D3374"/>
    <w:rsid w:val="007D42FA"/>
    <w:rsid w:val="007D4B56"/>
    <w:rsid w:val="007D5603"/>
    <w:rsid w:val="007D7205"/>
    <w:rsid w:val="007E0920"/>
    <w:rsid w:val="007E0D45"/>
    <w:rsid w:val="007E0EF3"/>
    <w:rsid w:val="007E1562"/>
    <w:rsid w:val="007E26A6"/>
    <w:rsid w:val="007E3325"/>
    <w:rsid w:val="007E51F6"/>
    <w:rsid w:val="007E6540"/>
    <w:rsid w:val="007E660C"/>
    <w:rsid w:val="007F0459"/>
    <w:rsid w:val="007F14CD"/>
    <w:rsid w:val="007F4E5E"/>
    <w:rsid w:val="007F5B5B"/>
    <w:rsid w:val="007F722F"/>
    <w:rsid w:val="007F72EB"/>
    <w:rsid w:val="007F752F"/>
    <w:rsid w:val="008001FC"/>
    <w:rsid w:val="00802A61"/>
    <w:rsid w:val="0080457A"/>
    <w:rsid w:val="008046A8"/>
    <w:rsid w:val="00804EE6"/>
    <w:rsid w:val="00804F4D"/>
    <w:rsid w:val="008050DA"/>
    <w:rsid w:val="00805117"/>
    <w:rsid w:val="008058B2"/>
    <w:rsid w:val="008058D2"/>
    <w:rsid w:val="00806366"/>
    <w:rsid w:val="008107A2"/>
    <w:rsid w:val="0081182B"/>
    <w:rsid w:val="00811E11"/>
    <w:rsid w:val="00811F27"/>
    <w:rsid w:val="00815543"/>
    <w:rsid w:val="00816DE8"/>
    <w:rsid w:val="00816E72"/>
    <w:rsid w:val="00817FB6"/>
    <w:rsid w:val="00817FFB"/>
    <w:rsid w:val="00821E92"/>
    <w:rsid w:val="008220F1"/>
    <w:rsid w:val="00825DC1"/>
    <w:rsid w:val="008267D0"/>
    <w:rsid w:val="00827587"/>
    <w:rsid w:val="00830BBC"/>
    <w:rsid w:val="008312C6"/>
    <w:rsid w:val="00832F3D"/>
    <w:rsid w:val="00833755"/>
    <w:rsid w:val="00833F7A"/>
    <w:rsid w:val="00834927"/>
    <w:rsid w:val="00834D80"/>
    <w:rsid w:val="008354AE"/>
    <w:rsid w:val="00835C5C"/>
    <w:rsid w:val="00835C88"/>
    <w:rsid w:val="008401AF"/>
    <w:rsid w:val="00841083"/>
    <w:rsid w:val="00841E99"/>
    <w:rsid w:val="008437EE"/>
    <w:rsid w:val="008438B2"/>
    <w:rsid w:val="00845911"/>
    <w:rsid w:val="00846969"/>
    <w:rsid w:val="00847DA7"/>
    <w:rsid w:val="00850A85"/>
    <w:rsid w:val="00850E04"/>
    <w:rsid w:val="00851260"/>
    <w:rsid w:val="00851C4D"/>
    <w:rsid w:val="0085401E"/>
    <w:rsid w:val="00855964"/>
    <w:rsid w:val="00857C0E"/>
    <w:rsid w:val="00860C80"/>
    <w:rsid w:val="0086177C"/>
    <w:rsid w:val="00862B4C"/>
    <w:rsid w:val="008639F8"/>
    <w:rsid w:val="0086473D"/>
    <w:rsid w:val="008647E3"/>
    <w:rsid w:val="00865BEC"/>
    <w:rsid w:val="00870683"/>
    <w:rsid w:val="008706CD"/>
    <w:rsid w:val="008717BE"/>
    <w:rsid w:val="00871805"/>
    <w:rsid w:val="00871FEE"/>
    <w:rsid w:val="00872C69"/>
    <w:rsid w:val="00874019"/>
    <w:rsid w:val="008748C8"/>
    <w:rsid w:val="00875E6D"/>
    <w:rsid w:val="008763B2"/>
    <w:rsid w:val="00881150"/>
    <w:rsid w:val="0088191F"/>
    <w:rsid w:val="008821BF"/>
    <w:rsid w:val="00882B1E"/>
    <w:rsid w:val="008839BA"/>
    <w:rsid w:val="0088402F"/>
    <w:rsid w:val="008846E7"/>
    <w:rsid w:val="00884C03"/>
    <w:rsid w:val="00884E49"/>
    <w:rsid w:val="00885170"/>
    <w:rsid w:val="00886214"/>
    <w:rsid w:val="00886342"/>
    <w:rsid w:val="0088651C"/>
    <w:rsid w:val="008865F9"/>
    <w:rsid w:val="0088732E"/>
    <w:rsid w:val="00887ADA"/>
    <w:rsid w:val="00890DAB"/>
    <w:rsid w:val="00892D69"/>
    <w:rsid w:val="00895C7C"/>
    <w:rsid w:val="0089776E"/>
    <w:rsid w:val="008A0E1B"/>
    <w:rsid w:val="008A0F79"/>
    <w:rsid w:val="008A404F"/>
    <w:rsid w:val="008A4269"/>
    <w:rsid w:val="008A43C7"/>
    <w:rsid w:val="008A5355"/>
    <w:rsid w:val="008A6B29"/>
    <w:rsid w:val="008A6B7F"/>
    <w:rsid w:val="008A6EC3"/>
    <w:rsid w:val="008A7398"/>
    <w:rsid w:val="008B0DB8"/>
    <w:rsid w:val="008B1810"/>
    <w:rsid w:val="008B1B59"/>
    <w:rsid w:val="008B2508"/>
    <w:rsid w:val="008B38C2"/>
    <w:rsid w:val="008B68FF"/>
    <w:rsid w:val="008B6DB8"/>
    <w:rsid w:val="008C057E"/>
    <w:rsid w:val="008C06C0"/>
    <w:rsid w:val="008C096A"/>
    <w:rsid w:val="008C101B"/>
    <w:rsid w:val="008C117A"/>
    <w:rsid w:val="008C1C6A"/>
    <w:rsid w:val="008C477E"/>
    <w:rsid w:val="008C4890"/>
    <w:rsid w:val="008C60F6"/>
    <w:rsid w:val="008C6470"/>
    <w:rsid w:val="008C681D"/>
    <w:rsid w:val="008D106D"/>
    <w:rsid w:val="008D1154"/>
    <w:rsid w:val="008D2513"/>
    <w:rsid w:val="008D2D70"/>
    <w:rsid w:val="008D3D10"/>
    <w:rsid w:val="008D3F1A"/>
    <w:rsid w:val="008D5747"/>
    <w:rsid w:val="008D5FDC"/>
    <w:rsid w:val="008D734F"/>
    <w:rsid w:val="008D7BC0"/>
    <w:rsid w:val="008E31E7"/>
    <w:rsid w:val="008E4AA4"/>
    <w:rsid w:val="008E50C0"/>
    <w:rsid w:val="008E57E8"/>
    <w:rsid w:val="008F0821"/>
    <w:rsid w:val="008F0DD0"/>
    <w:rsid w:val="008F101B"/>
    <w:rsid w:val="008F27AE"/>
    <w:rsid w:val="008F30F1"/>
    <w:rsid w:val="008F34BA"/>
    <w:rsid w:val="008F3EEE"/>
    <w:rsid w:val="008F411C"/>
    <w:rsid w:val="008F4D8F"/>
    <w:rsid w:val="008F4EAB"/>
    <w:rsid w:val="008F5C3C"/>
    <w:rsid w:val="008F72D4"/>
    <w:rsid w:val="00900F68"/>
    <w:rsid w:val="0090149F"/>
    <w:rsid w:val="00901D5E"/>
    <w:rsid w:val="00902772"/>
    <w:rsid w:val="0090284D"/>
    <w:rsid w:val="00902AEB"/>
    <w:rsid w:val="00902E58"/>
    <w:rsid w:val="00903C02"/>
    <w:rsid w:val="009049AF"/>
    <w:rsid w:val="009061DD"/>
    <w:rsid w:val="00906212"/>
    <w:rsid w:val="00906328"/>
    <w:rsid w:val="00911452"/>
    <w:rsid w:val="009117C9"/>
    <w:rsid w:val="00911808"/>
    <w:rsid w:val="00911EC0"/>
    <w:rsid w:val="00912082"/>
    <w:rsid w:val="00912906"/>
    <w:rsid w:val="00913598"/>
    <w:rsid w:val="00914C60"/>
    <w:rsid w:val="00914D54"/>
    <w:rsid w:val="00914F49"/>
    <w:rsid w:val="0091654D"/>
    <w:rsid w:val="00920E07"/>
    <w:rsid w:val="00921239"/>
    <w:rsid w:val="00921603"/>
    <w:rsid w:val="009247D8"/>
    <w:rsid w:val="00924DCC"/>
    <w:rsid w:val="00924EAC"/>
    <w:rsid w:val="00925D01"/>
    <w:rsid w:val="00926726"/>
    <w:rsid w:val="00927651"/>
    <w:rsid w:val="00927B2E"/>
    <w:rsid w:val="0093025A"/>
    <w:rsid w:val="009303E1"/>
    <w:rsid w:val="009307CF"/>
    <w:rsid w:val="009311F9"/>
    <w:rsid w:val="009315AD"/>
    <w:rsid w:val="009319FF"/>
    <w:rsid w:val="00932A14"/>
    <w:rsid w:val="00932B12"/>
    <w:rsid w:val="009338B3"/>
    <w:rsid w:val="00934FFA"/>
    <w:rsid w:val="00935226"/>
    <w:rsid w:val="009400EE"/>
    <w:rsid w:val="009407D1"/>
    <w:rsid w:val="00940AF1"/>
    <w:rsid w:val="00940E4A"/>
    <w:rsid w:val="0094395B"/>
    <w:rsid w:val="009439DD"/>
    <w:rsid w:val="009444E3"/>
    <w:rsid w:val="009449DC"/>
    <w:rsid w:val="009465E0"/>
    <w:rsid w:val="0095009B"/>
    <w:rsid w:val="0095048C"/>
    <w:rsid w:val="0095053C"/>
    <w:rsid w:val="00950ED5"/>
    <w:rsid w:val="0095225C"/>
    <w:rsid w:val="0095250A"/>
    <w:rsid w:val="00953EB8"/>
    <w:rsid w:val="00954182"/>
    <w:rsid w:val="00960FF4"/>
    <w:rsid w:val="00962104"/>
    <w:rsid w:val="009621D9"/>
    <w:rsid w:val="0096241A"/>
    <w:rsid w:val="00962A51"/>
    <w:rsid w:val="00962CE0"/>
    <w:rsid w:val="00962D56"/>
    <w:rsid w:val="00963FA4"/>
    <w:rsid w:val="0096607B"/>
    <w:rsid w:val="009664BF"/>
    <w:rsid w:val="00966A0C"/>
    <w:rsid w:val="00966C78"/>
    <w:rsid w:val="00967811"/>
    <w:rsid w:val="00970E6B"/>
    <w:rsid w:val="009711E5"/>
    <w:rsid w:val="0097198E"/>
    <w:rsid w:val="009724DD"/>
    <w:rsid w:val="00973220"/>
    <w:rsid w:val="0097334F"/>
    <w:rsid w:val="009738E6"/>
    <w:rsid w:val="00974BC6"/>
    <w:rsid w:val="00975301"/>
    <w:rsid w:val="009757B2"/>
    <w:rsid w:val="009761B0"/>
    <w:rsid w:val="009763AB"/>
    <w:rsid w:val="0097642F"/>
    <w:rsid w:val="00976EAF"/>
    <w:rsid w:val="0097709D"/>
    <w:rsid w:val="0097717A"/>
    <w:rsid w:val="00980D6A"/>
    <w:rsid w:val="0098148F"/>
    <w:rsid w:val="00982258"/>
    <w:rsid w:val="00982671"/>
    <w:rsid w:val="0098480C"/>
    <w:rsid w:val="00985165"/>
    <w:rsid w:val="00987BEC"/>
    <w:rsid w:val="0099278C"/>
    <w:rsid w:val="009940AA"/>
    <w:rsid w:val="00994930"/>
    <w:rsid w:val="009955F4"/>
    <w:rsid w:val="00996456"/>
    <w:rsid w:val="00996876"/>
    <w:rsid w:val="00997425"/>
    <w:rsid w:val="009975B7"/>
    <w:rsid w:val="00997E46"/>
    <w:rsid w:val="00997FDF"/>
    <w:rsid w:val="009A0028"/>
    <w:rsid w:val="009A0519"/>
    <w:rsid w:val="009A082E"/>
    <w:rsid w:val="009A1293"/>
    <w:rsid w:val="009A2B6D"/>
    <w:rsid w:val="009A4F41"/>
    <w:rsid w:val="009A5F30"/>
    <w:rsid w:val="009A733E"/>
    <w:rsid w:val="009B08BE"/>
    <w:rsid w:val="009B0E12"/>
    <w:rsid w:val="009B2147"/>
    <w:rsid w:val="009B29B2"/>
    <w:rsid w:val="009B2B91"/>
    <w:rsid w:val="009B3C72"/>
    <w:rsid w:val="009B4484"/>
    <w:rsid w:val="009B5208"/>
    <w:rsid w:val="009B5E22"/>
    <w:rsid w:val="009B7148"/>
    <w:rsid w:val="009B731D"/>
    <w:rsid w:val="009C1AE7"/>
    <w:rsid w:val="009C2283"/>
    <w:rsid w:val="009C22B1"/>
    <w:rsid w:val="009C22DB"/>
    <w:rsid w:val="009C4418"/>
    <w:rsid w:val="009C4979"/>
    <w:rsid w:val="009C49DD"/>
    <w:rsid w:val="009C4F6F"/>
    <w:rsid w:val="009C5356"/>
    <w:rsid w:val="009C59C7"/>
    <w:rsid w:val="009C7E5A"/>
    <w:rsid w:val="009D0388"/>
    <w:rsid w:val="009D0915"/>
    <w:rsid w:val="009D11B8"/>
    <w:rsid w:val="009D2B8B"/>
    <w:rsid w:val="009D2C03"/>
    <w:rsid w:val="009D3C13"/>
    <w:rsid w:val="009D47B7"/>
    <w:rsid w:val="009D69D2"/>
    <w:rsid w:val="009D716F"/>
    <w:rsid w:val="009D785B"/>
    <w:rsid w:val="009D7933"/>
    <w:rsid w:val="009D7EA5"/>
    <w:rsid w:val="009E0B9E"/>
    <w:rsid w:val="009E1152"/>
    <w:rsid w:val="009E3BC8"/>
    <w:rsid w:val="009E5FD8"/>
    <w:rsid w:val="009E654D"/>
    <w:rsid w:val="009E68B1"/>
    <w:rsid w:val="009F0607"/>
    <w:rsid w:val="009F094B"/>
    <w:rsid w:val="009F17C6"/>
    <w:rsid w:val="009F2C8E"/>
    <w:rsid w:val="009F31BD"/>
    <w:rsid w:val="009F3A1B"/>
    <w:rsid w:val="009F4304"/>
    <w:rsid w:val="009F4FED"/>
    <w:rsid w:val="009F5B01"/>
    <w:rsid w:val="009F6E49"/>
    <w:rsid w:val="00A0053B"/>
    <w:rsid w:val="00A00C66"/>
    <w:rsid w:val="00A013C5"/>
    <w:rsid w:val="00A01C20"/>
    <w:rsid w:val="00A02572"/>
    <w:rsid w:val="00A02ECF"/>
    <w:rsid w:val="00A037F8"/>
    <w:rsid w:val="00A03FB4"/>
    <w:rsid w:val="00A0432D"/>
    <w:rsid w:val="00A05758"/>
    <w:rsid w:val="00A05A6B"/>
    <w:rsid w:val="00A063BE"/>
    <w:rsid w:val="00A1021A"/>
    <w:rsid w:val="00A112EE"/>
    <w:rsid w:val="00A1130A"/>
    <w:rsid w:val="00A11943"/>
    <w:rsid w:val="00A138EE"/>
    <w:rsid w:val="00A14764"/>
    <w:rsid w:val="00A1499D"/>
    <w:rsid w:val="00A14FC8"/>
    <w:rsid w:val="00A15064"/>
    <w:rsid w:val="00A1534A"/>
    <w:rsid w:val="00A16D00"/>
    <w:rsid w:val="00A1716E"/>
    <w:rsid w:val="00A17467"/>
    <w:rsid w:val="00A20410"/>
    <w:rsid w:val="00A20591"/>
    <w:rsid w:val="00A20BF6"/>
    <w:rsid w:val="00A21225"/>
    <w:rsid w:val="00A213BF"/>
    <w:rsid w:val="00A214C6"/>
    <w:rsid w:val="00A21771"/>
    <w:rsid w:val="00A2278E"/>
    <w:rsid w:val="00A231C3"/>
    <w:rsid w:val="00A245F4"/>
    <w:rsid w:val="00A25C8D"/>
    <w:rsid w:val="00A25F47"/>
    <w:rsid w:val="00A26E6E"/>
    <w:rsid w:val="00A26FEC"/>
    <w:rsid w:val="00A2723D"/>
    <w:rsid w:val="00A310FE"/>
    <w:rsid w:val="00A31C9D"/>
    <w:rsid w:val="00A32BA6"/>
    <w:rsid w:val="00A34D4F"/>
    <w:rsid w:val="00A36C0C"/>
    <w:rsid w:val="00A37CEB"/>
    <w:rsid w:val="00A40DBB"/>
    <w:rsid w:val="00A40E75"/>
    <w:rsid w:val="00A42369"/>
    <w:rsid w:val="00A42639"/>
    <w:rsid w:val="00A42BD7"/>
    <w:rsid w:val="00A43263"/>
    <w:rsid w:val="00A4346A"/>
    <w:rsid w:val="00A43487"/>
    <w:rsid w:val="00A43D51"/>
    <w:rsid w:val="00A46501"/>
    <w:rsid w:val="00A4792F"/>
    <w:rsid w:val="00A47D11"/>
    <w:rsid w:val="00A47D40"/>
    <w:rsid w:val="00A50391"/>
    <w:rsid w:val="00A5048D"/>
    <w:rsid w:val="00A5138B"/>
    <w:rsid w:val="00A51596"/>
    <w:rsid w:val="00A519A8"/>
    <w:rsid w:val="00A52541"/>
    <w:rsid w:val="00A52ED7"/>
    <w:rsid w:val="00A53323"/>
    <w:rsid w:val="00A5343E"/>
    <w:rsid w:val="00A538D9"/>
    <w:rsid w:val="00A540DF"/>
    <w:rsid w:val="00A54373"/>
    <w:rsid w:val="00A57617"/>
    <w:rsid w:val="00A6213B"/>
    <w:rsid w:val="00A62A87"/>
    <w:rsid w:val="00A64186"/>
    <w:rsid w:val="00A64418"/>
    <w:rsid w:val="00A64FEC"/>
    <w:rsid w:val="00A66257"/>
    <w:rsid w:val="00A66624"/>
    <w:rsid w:val="00A66DFF"/>
    <w:rsid w:val="00A7024E"/>
    <w:rsid w:val="00A70323"/>
    <w:rsid w:val="00A70D6F"/>
    <w:rsid w:val="00A70E00"/>
    <w:rsid w:val="00A72797"/>
    <w:rsid w:val="00A73475"/>
    <w:rsid w:val="00A742AE"/>
    <w:rsid w:val="00A74312"/>
    <w:rsid w:val="00A74BBB"/>
    <w:rsid w:val="00A75521"/>
    <w:rsid w:val="00A7727C"/>
    <w:rsid w:val="00A809DA"/>
    <w:rsid w:val="00A81068"/>
    <w:rsid w:val="00A811BE"/>
    <w:rsid w:val="00A81CD8"/>
    <w:rsid w:val="00A822C0"/>
    <w:rsid w:val="00A82BAC"/>
    <w:rsid w:val="00A84A42"/>
    <w:rsid w:val="00A85B23"/>
    <w:rsid w:val="00A867CC"/>
    <w:rsid w:val="00A87E9A"/>
    <w:rsid w:val="00A901E7"/>
    <w:rsid w:val="00A9061E"/>
    <w:rsid w:val="00A90887"/>
    <w:rsid w:val="00A90F81"/>
    <w:rsid w:val="00A92C3C"/>
    <w:rsid w:val="00A93A09"/>
    <w:rsid w:val="00A94320"/>
    <w:rsid w:val="00A94AAE"/>
    <w:rsid w:val="00A9598F"/>
    <w:rsid w:val="00A95CB2"/>
    <w:rsid w:val="00AA0AD3"/>
    <w:rsid w:val="00AA0B70"/>
    <w:rsid w:val="00AA1264"/>
    <w:rsid w:val="00AA2F32"/>
    <w:rsid w:val="00AA3FAC"/>
    <w:rsid w:val="00AA45AA"/>
    <w:rsid w:val="00AA5FE6"/>
    <w:rsid w:val="00AA6CC2"/>
    <w:rsid w:val="00AA7368"/>
    <w:rsid w:val="00AB0057"/>
    <w:rsid w:val="00AB0EFD"/>
    <w:rsid w:val="00AB117B"/>
    <w:rsid w:val="00AB132A"/>
    <w:rsid w:val="00AB133A"/>
    <w:rsid w:val="00AB22F9"/>
    <w:rsid w:val="00AB42F3"/>
    <w:rsid w:val="00AB5BA0"/>
    <w:rsid w:val="00AB6401"/>
    <w:rsid w:val="00AB685C"/>
    <w:rsid w:val="00AB6AC3"/>
    <w:rsid w:val="00AB77EF"/>
    <w:rsid w:val="00AB7F49"/>
    <w:rsid w:val="00AC03FB"/>
    <w:rsid w:val="00AC1385"/>
    <w:rsid w:val="00AC18B1"/>
    <w:rsid w:val="00AC1D71"/>
    <w:rsid w:val="00AC3AE3"/>
    <w:rsid w:val="00AC44C0"/>
    <w:rsid w:val="00AC4B3C"/>
    <w:rsid w:val="00AC5221"/>
    <w:rsid w:val="00AC5EBA"/>
    <w:rsid w:val="00AC674C"/>
    <w:rsid w:val="00AC69AF"/>
    <w:rsid w:val="00AC7099"/>
    <w:rsid w:val="00AC7177"/>
    <w:rsid w:val="00AC755B"/>
    <w:rsid w:val="00AC7D11"/>
    <w:rsid w:val="00AD04EC"/>
    <w:rsid w:val="00AD0882"/>
    <w:rsid w:val="00AD0DA9"/>
    <w:rsid w:val="00AD230B"/>
    <w:rsid w:val="00AD2A57"/>
    <w:rsid w:val="00AD373E"/>
    <w:rsid w:val="00AD37D5"/>
    <w:rsid w:val="00AD3911"/>
    <w:rsid w:val="00AD4162"/>
    <w:rsid w:val="00AD4A98"/>
    <w:rsid w:val="00AD4D61"/>
    <w:rsid w:val="00AD50F1"/>
    <w:rsid w:val="00AD5151"/>
    <w:rsid w:val="00AD51F7"/>
    <w:rsid w:val="00AD59C7"/>
    <w:rsid w:val="00AD5C75"/>
    <w:rsid w:val="00AD5F4C"/>
    <w:rsid w:val="00AD62DF"/>
    <w:rsid w:val="00AD6807"/>
    <w:rsid w:val="00AD7CC1"/>
    <w:rsid w:val="00AE02B9"/>
    <w:rsid w:val="00AE0D1F"/>
    <w:rsid w:val="00AE1065"/>
    <w:rsid w:val="00AE11F6"/>
    <w:rsid w:val="00AE222C"/>
    <w:rsid w:val="00AE276C"/>
    <w:rsid w:val="00AE2996"/>
    <w:rsid w:val="00AE2ED4"/>
    <w:rsid w:val="00AE2F4C"/>
    <w:rsid w:val="00AE2FC7"/>
    <w:rsid w:val="00AE38F6"/>
    <w:rsid w:val="00AE3E9E"/>
    <w:rsid w:val="00AE41BE"/>
    <w:rsid w:val="00AE5D3F"/>
    <w:rsid w:val="00AE6130"/>
    <w:rsid w:val="00AE6281"/>
    <w:rsid w:val="00AE79DE"/>
    <w:rsid w:val="00AF05D2"/>
    <w:rsid w:val="00AF270B"/>
    <w:rsid w:val="00AF27CA"/>
    <w:rsid w:val="00AF345B"/>
    <w:rsid w:val="00AF6959"/>
    <w:rsid w:val="00AF7FFC"/>
    <w:rsid w:val="00B0004C"/>
    <w:rsid w:val="00B02096"/>
    <w:rsid w:val="00B02E57"/>
    <w:rsid w:val="00B030CB"/>
    <w:rsid w:val="00B032A6"/>
    <w:rsid w:val="00B03BC9"/>
    <w:rsid w:val="00B050D1"/>
    <w:rsid w:val="00B052CF"/>
    <w:rsid w:val="00B05390"/>
    <w:rsid w:val="00B0545C"/>
    <w:rsid w:val="00B05FD4"/>
    <w:rsid w:val="00B06951"/>
    <w:rsid w:val="00B06C67"/>
    <w:rsid w:val="00B077FE"/>
    <w:rsid w:val="00B10342"/>
    <w:rsid w:val="00B115ED"/>
    <w:rsid w:val="00B11931"/>
    <w:rsid w:val="00B132A5"/>
    <w:rsid w:val="00B13402"/>
    <w:rsid w:val="00B13BFB"/>
    <w:rsid w:val="00B147B5"/>
    <w:rsid w:val="00B14D0B"/>
    <w:rsid w:val="00B1522D"/>
    <w:rsid w:val="00B1540A"/>
    <w:rsid w:val="00B16701"/>
    <w:rsid w:val="00B16BD0"/>
    <w:rsid w:val="00B16E2E"/>
    <w:rsid w:val="00B17457"/>
    <w:rsid w:val="00B20D44"/>
    <w:rsid w:val="00B22CF1"/>
    <w:rsid w:val="00B22DB3"/>
    <w:rsid w:val="00B24664"/>
    <w:rsid w:val="00B25AAA"/>
    <w:rsid w:val="00B260C9"/>
    <w:rsid w:val="00B26392"/>
    <w:rsid w:val="00B2659B"/>
    <w:rsid w:val="00B26B90"/>
    <w:rsid w:val="00B26E82"/>
    <w:rsid w:val="00B3117A"/>
    <w:rsid w:val="00B33047"/>
    <w:rsid w:val="00B34A08"/>
    <w:rsid w:val="00B367D9"/>
    <w:rsid w:val="00B37799"/>
    <w:rsid w:val="00B37B28"/>
    <w:rsid w:val="00B41580"/>
    <w:rsid w:val="00B41748"/>
    <w:rsid w:val="00B41A48"/>
    <w:rsid w:val="00B41BBC"/>
    <w:rsid w:val="00B421D1"/>
    <w:rsid w:val="00B4269D"/>
    <w:rsid w:val="00B4294A"/>
    <w:rsid w:val="00B43081"/>
    <w:rsid w:val="00B44015"/>
    <w:rsid w:val="00B44538"/>
    <w:rsid w:val="00B457C0"/>
    <w:rsid w:val="00B45BF0"/>
    <w:rsid w:val="00B4609E"/>
    <w:rsid w:val="00B46F8C"/>
    <w:rsid w:val="00B508F0"/>
    <w:rsid w:val="00B50BEA"/>
    <w:rsid w:val="00B50E85"/>
    <w:rsid w:val="00B50FC0"/>
    <w:rsid w:val="00B5118E"/>
    <w:rsid w:val="00B52C99"/>
    <w:rsid w:val="00B55EE8"/>
    <w:rsid w:val="00B56026"/>
    <w:rsid w:val="00B56164"/>
    <w:rsid w:val="00B575E5"/>
    <w:rsid w:val="00B5766D"/>
    <w:rsid w:val="00B600F5"/>
    <w:rsid w:val="00B60479"/>
    <w:rsid w:val="00B61889"/>
    <w:rsid w:val="00B63ECD"/>
    <w:rsid w:val="00B644BC"/>
    <w:rsid w:val="00B65157"/>
    <w:rsid w:val="00B65471"/>
    <w:rsid w:val="00B654EC"/>
    <w:rsid w:val="00B6554B"/>
    <w:rsid w:val="00B65576"/>
    <w:rsid w:val="00B6596E"/>
    <w:rsid w:val="00B65D4C"/>
    <w:rsid w:val="00B66C4F"/>
    <w:rsid w:val="00B67830"/>
    <w:rsid w:val="00B67BC6"/>
    <w:rsid w:val="00B70115"/>
    <w:rsid w:val="00B71A2C"/>
    <w:rsid w:val="00B73322"/>
    <w:rsid w:val="00B73BC3"/>
    <w:rsid w:val="00B755DA"/>
    <w:rsid w:val="00B758DC"/>
    <w:rsid w:val="00B77020"/>
    <w:rsid w:val="00B80685"/>
    <w:rsid w:val="00B819D8"/>
    <w:rsid w:val="00B831BA"/>
    <w:rsid w:val="00B846A1"/>
    <w:rsid w:val="00B86057"/>
    <w:rsid w:val="00B872EC"/>
    <w:rsid w:val="00B873A5"/>
    <w:rsid w:val="00B87E4F"/>
    <w:rsid w:val="00B90882"/>
    <w:rsid w:val="00B90FC2"/>
    <w:rsid w:val="00B91A83"/>
    <w:rsid w:val="00B91E82"/>
    <w:rsid w:val="00B92E6A"/>
    <w:rsid w:val="00B93091"/>
    <w:rsid w:val="00B94CA4"/>
    <w:rsid w:val="00B9520A"/>
    <w:rsid w:val="00B97ECB"/>
    <w:rsid w:val="00BA1353"/>
    <w:rsid w:val="00BA247A"/>
    <w:rsid w:val="00BA2D3F"/>
    <w:rsid w:val="00BA40C9"/>
    <w:rsid w:val="00BA4F6B"/>
    <w:rsid w:val="00BA5073"/>
    <w:rsid w:val="00BA5110"/>
    <w:rsid w:val="00BA5D59"/>
    <w:rsid w:val="00BA6D02"/>
    <w:rsid w:val="00BA709D"/>
    <w:rsid w:val="00BA7AC5"/>
    <w:rsid w:val="00BB02B2"/>
    <w:rsid w:val="00BB03FC"/>
    <w:rsid w:val="00BB0BC9"/>
    <w:rsid w:val="00BB34A1"/>
    <w:rsid w:val="00BB3C7C"/>
    <w:rsid w:val="00BB48BF"/>
    <w:rsid w:val="00BB4E9E"/>
    <w:rsid w:val="00BB6FA2"/>
    <w:rsid w:val="00BB7E11"/>
    <w:rsid w:val="00BC03A1"/>
    <w:rsid w:val="00BC0FF7"/>
    <w:rsid w:val="00BC24D5"/>
    <w:rsid w:val="00BC2A45"/>
    <w:rsid w:val="00BC40D2"/>
    <w:rsid w:val="00BC4975"/>
    <w:rsid w:val="00BC4FD3"/>
    <w:rsid w:val="00BC5486"/>
    <w:rsid w:val="00BC763A"/>
    <w:rsid w:val="00BC76DB"/>
    <w:rsid w:val="00BD1A37"/>
    <w:rsid w:val="00BD2DD4"/>
    <w:rsid w:val="00BD31EF"/>
    <w:rsid w:val="00BD3BF0"/>
    <w:rsid w:val="00BD59F5"/>
    <w:rsid w:val="00BD5B42"/>
    <w:rsid w:val="00BD6399"/>
    <w:rsid w:val="00BD6DBD"/>
    <w:rsid w:val="00BD7863"/>
    <w:rsid w:val="00BE066B"/>
    <w:rsid w:val="00BE0854"/>
    <w:rsid w:val="00BE0C31"/>
    <w:rsid w:val="00BE0F6E"/>
    <w:rsid w:val="00BE1107"/>
    <w:rsid w:val="00BE2BFC"/>
    <w:rsid w:val="00BE4020"/>
    <w:rsid w:val="00BE5325"/>
    <w:rsid w:val="00BE5CA4"/>
    <w:rsid w:val="00BE607E"/>
    <w:rsid w:val="00BE7CBE"/>
    <w:rsid w:val="00BF2B9D"/>
    <w:rsid w:val="00BF2DCE"/>
    <w:rsid w:val="00BF32D1"/>
    <w:rsid w:val="00BF55E5"/>
    <w:rsid w:val="00BF59C7"/>
    <w:rsid w:val="00BF6451"/>
    <w:rsid w:val="00BF675A"/>
    <w:rsid w:val="00BF6D97"/>
    <w:rsid w:val="00BF73DB"/>
    <w:rsid w:val="00C00FB4"/>
    <w:rsid w:val="00C01442"/>
    <w:rsid w:val="00C01C29"/>
    <w:rsid w:val="00C02DDE"/>
    <w:rsid w:val="00C0429D"/>
    <w:rsid w:val="00C042DA"/>
    <w:rsid w:val="00C04D6D"/>
    <w:rsid w:val="00C0510F"/>
    <w:rsid w:val="00C06885"/>
    <w:rsid w:val="00C06EA1"/>
    <w:rsid w:val="00C106E5"/>
    <w:rsid w:val="00C117FD"/>
    <w:rsid w:val="00C11A41"/>
    <w:rsid w:val="00C122C6"/>
    <w:rsid w:val="00C12A08"/>
    <w:rsid w:val="00C1327F"/>
    <w:rsid w:val="00C145B3"/>
    <w:rsid w:val="00C14DF9"/>
    <w:rsid w:val="00C1539F"/>
    <w:rsid w:val="00C160A0"/>
    <w:rsid w:val="00C160D6"/>
    <w:rsid w:val="00C16333"/>
    <w:rsid w:val="00C1680F"/>
    <w:rsid w:val="00C16BB6"/>
    <w:rsid w:val="00C17659"/>
    <w:rsid w:val="00C17A03"/>
    <w:rsid w:val="00C22064"/>
    <w:rsid w:val="00C222DC"/>
    <w:rsid w:val="00C23408"/>
    <w:rsid w:val="00C23873"/>
    <w:rsid w:val="00C23B84"/>
    <w:rsid w:val="00C24BB6"/>
    <w:rsid w:val="00C251DD"/>
    <w:rsid w:val="00C26906"/>
    <w:rsid w:val="00C3046F"/>
    <w:rsid w:val="00C32329"/>
    <w:rsid w:val="00C33434"/>
    <w:rsid w:val="00C33896"/>
    <w:rsid w:val="00C351E8"/>
    <w:rsid w:val="00C3629C"/>
    <w:rsid w:val="00C37727"/>
    <w:rsid w:val="00C3783F"/>
    <w:rsid w:val="00C40113"/>
    <w:rsid w:val="00C425DB"/>
    <w:rsid w:val="00C42908"/>
    <w:rsid w:val="00C42930"/>
    <w:rsid w:val="00C44E45"/>
    <w:rsid w:val="00C4505C"/>
    <w:rsid w:val="00C45694"/>
    <w:rsid w:val="00C46AFD"/>
    <w:rsid w:val="00C46F85"/>
    <w:rsid w:val="00C47843"/>
    <w:rsid w:val="00C47A9C"/>
    <w:rsid w:val="00C523B6"/>
    <w:rsid w:val="00C525C8"/>
    <w:rsid w:val="00C52739"/>
    <w:rsid w:val="00C52E34"/>
    <w:rsid w:val="00C53184"/>
    <w:rsid w:val="00C53CB0"/>
    <w:rsid w:val="00C54AE0"/>
    <w:rsid w:val="00C5534C"/>
    <w:rsid w:val="00C555FD"/>
    <w:rsid w:val="00C55734"/>
    <w:rsid w:val="00C55BF4"/>
    <w:rsid w:val="00C56001"/>
    <w:rsid w:val="00C570EE"/>
    <w:rsid w:val="00C603CE"/>
    <w:rsid w:val="00C615D1"/>
    <w:rsid w:val="00C61B52"/>
    <w:rsid w:val="00C623AE"/>
    <w:rsid w:val="00C63E62"/>
    <w:rsid w:val="00C6442A"/>
    <w:rsid w:val="00C64ACD"/>
    <w:rsid w:val="00C67127"/>
    <w:rsid w:val="00C671A1"/>
    <w:rsid w:val="00C678F8"/>
    <w:rsid w:val="00C67FFE"/>
    <w:rsid w:val="00C701B0"/>
    <w:rsid w:val="00C71BB3"/>
    <w:rsid w:val="00C7322D"/>
    <w:rsid w:val="00C7479C"/>
    <w:rsid w:val="00C74AD5"/>
    <w:rsid w:val="00C74C8F"/>
    <w:rsid w:val="00C750C4"/>
    <w:rsid w:val="00C75354"/>
    <w:rsid w:val="00C75932"/>
    <w:rsid w:val="00C76D1D"/>
    <w:rsid w:val="00C77E0D"/>
    <w:rsid w:val="00C77F9B"/>
    <w:rsid w:val="00C81F23"/>
    <w:rsid w:val="00C82592"/>
    <w:rsid w:val="00C8332F"/>
    <w:rsid w:val="00C83E14"/>
    <w:rsid w:val="00C83FFA"/>
    <w:rsid w:val="00C8432A"/>
    <w:rsid w:val="00C84C4D"/>
    <w:rsid w:val="00C85DC1"/>
    <w:rsid w:val="00C87339"/>
    <w:rsid w:val="00C8741D"/>
    <w:rsid w:val="00C875A0"/>
    <w:rsid w:val="00C875BC"/>
    <w:rsid w:val="00C87E49"/>
    <w:rsid w:val="00C87EF6"/>
    <w:rsid w:val="00C904D3"/>
    <w:rsid w:val="00C90789"/>
    <w:rsid w:val="00C90CFF"/>
    <w:rsid w:val="00C91164"/>
    <w:rsid w:val="00C92884"/>
    <w:rsid w:val="00C92D86"/>
    <w:rsid w:val="00C92FE2"/>
    <w:rsid w:val="00C94645"/>
    <w:rsid w:val="00C94D7F"/>
    <w:rsid w:val="00C9575D"/>
    <w:rsid w:val="00C96B8D"/>
    <w:rsid w:val="00C97037"/>
    <w:rsid w:val="00C97098"/>
    <w:rsid w:val="00CA018C"/>
    <w:rsid w:val="00CA1130"/>
    <w:rsid w:val="00CA1C45"/>
    <w:rsid w:val="00CA1FB9"/>
    <w:rsid w:val="00CA2AA0"/>
    <w:rsid w:val="00CA3965"/>
    <w:rsid w:val="00CA5069"/>
    <w:rsid w:val="00CA613C"/>
    <w:rsid w:val="00CA6181"/>
    <w:rsid w:val="00CA65A9"/>
    <w:rsid w:val="00CA76B9"/>
    <w:rsid w:val="00CB0354"/>
    <w:rsid w:val="00CB04C3"/>
    <w:rsid w:val="00CB13D5"/>
    <w:rsid w:val="00CB19E5"/>
    <w:rsid w:val="00CB1A36"/>
    <w:rsid w:val="00CB2DE1"/>
    <w:rsid w:val="00CB2E40"/>
    <w:rsid w:val="00CB51B9"/>
    <w:rsid w:val="00CB521B"/>
    <w:rsid w:val="00CB5AE6"/>
    <w:rsid w:val="00CB658A"/>
    <w:rsid w:val="00CC00BB"/>
    <w:rsid w:val="00CC061C"/>
    <w:rsid w:val="00CC0C51"/>
    <w:rsid w:val="00CC170C"/>
    <w:rsid w:val="00CC1D91"/>
    <w:rsid w:val="00CC4305"/>
    <w:rsid w:val="00CC4339"/>
    <w:rsid w:val="00CC4DB8"/>
    <w:rsid w:val="00CC5E05"/>
    <w:rsid w:val="00CC605B"/>
    <w:rsid w:val="00CC6FED"/>
    <w:rsid w:val="00CC72DC"/>
    <w:rsid w:val="00CC7FED"/>
    <w:rsid w:val="00CD1E22"/>
    <w:rsid w:val="00CD38C0"/>
    <w:rsid w:val="00CD3CED"/>
    <w:rsid w:val="00CD4C61"/>
    <w:rsid w:val="00CD51BE"/>
    <w:rsid w:val="00CD544A"/>
    <w:rsid w:val="00CD5F73"/>
    <w:rsid w:val="00CD7768"/>
    <w:rsid w:val="00CE00C3"/>
    <w:rsid w:val="00CE0932"/>
    <w:rsid w:val="00CE0F95"/>
    <w:rsid w:val="00CE15E5"/>
    <w:rsid w:val="00CE1DD5"/>
    <w:rsid w:val="00CE2B77"/>
    <w:rsid w:val="00CE5C85"/>
    <w:rsid w:val="00CE602B"/>
    <w:rsid w:val="00CE6456"/>
    <w:rsid w:val="00CE6A0B"/>
    <w:rsid w:val="00CF0130"/>
    <w:rsid w:val="00CF0580"/>
    <w:rsid w:val="00CF1CDF"/>
    <w:rsid w:val="00CF46EA"/>
    <w:rsid w:val="00CF7617"/>
    <w:rsid w:val="00CF7830"/>
    <w:rsid w:val="00CF7B1E"/>
    <w:rsid w:val="00D00074"/>
    <w:rsid w:val="00D007C9"/>
    <w:rsid w:val="00D0273B"/>
    <w:rsid w:val="00D0273D"/>
    <w:rsid w:val="00D02EF4"/>
    <w:rsid w:val="00D02F6C"/>
    <w:rsid w:val="00D0388F"/>
    <w:rsid w:val="00D03EE9"/>
    <w:rsid w:val="00D0424A"/>
    <w:rsid w:val="00D0531A"/>
    <w:rsid w:val="00D054B6"/>
    <w:rsid w:val="00D0766A"/>
    <w:rsid w:val="00D10331"/>
    <w:rsid w:val="00D12C75"/>
    <w:rsid w:val="00D136A3"/>
    <w:rsid w:val="00D13EF3"/>
    <w:rsid w:val="00D147C6"/>
    <w:rsid w:val="00D15131"/>
    <w:rsid w:val="00D16492"/>
    <w:rsid w:val="00D16F07"/>
    <w:rsid w:val="00D17BD1"/>
    <w:rsid w:val="00D17D5D"/>
    <w:rsid w:val="00D21750"/>
    <w:rsid w:val="00D21EF8"/>
    <w:rsid w:val="00D22684"/>
    <w:rsid w:val="00D22F53"/>
    <w:rsid w:val="00D23B38"/>
    <w:rsid w:val="00D25FF3"/>
    <w:rsid w:val="00D262DA"/>
    <w:rsid w:val="00D263F6"/>
    <w:rsid w:val="00D30159"/>
    <w:rsid w:val="00D30E56"/>
    <w:rsid w:val="00D315DD"/>
    <w:rsid w:val="00D3193D"/>
    <w:rsid w:val="00D336C2"/>
    <w:rsid w:val="00D33861"/>
    <w:rsid w:val="00D35265"/>
    <w:rsid w:val="00D353FB"/>
    <w:rsid w:val="00D355C1"/>
    <w:rsid w:val="00D35D6A"/>
    <w:rsid w:val="00D35FF8"/>
    <w:rsid w:val="00D41355"/>
    <w:rsid w:val="00D41AF1"/>
    <w:rsid w:val="00D43ADD"/>
    <w:rsid w:val="00D44FF0"/>
    <w:rsid w:val="00D45454"/>
    <w:rsid w:val="00D4563C"/>
    <w:rsid w:val="00D459DF"/>
    <w:rsid w:val="00D45AA9"/>
    <w:rsid w:val="00D4689F"/>
    <w:rsid w:val="00D46A98"/>
    <w:rsid w:val="00D4777C"/>
    <w:rsid w:val="00D5019C"/>
    <w:rsid w:val="00D50306"/>
    <w:rsid w:val="00D507A1"/>
    <w:rsid w:val="00D51B7D"/>
    <w:rsid w:val="00D526E6"/>
    <w:rsid w:val="00D53805"/>
    <w:rsid w:val="00D541F7"/>
    <w:rsid w:val="00D5493B"/>
    <w:rsid w:val="00D55900"/>
    <w:rsid w:val="00D569A4"/>
    <w:rsid w:val="00D608E0"/>
    <w:rsid w:val="00D62B2E"/>
    <w:rsid w:val="00D6305E"/>
    <w:rsid w:val="00D649EF"/>
    <w:rsid w:val="00D64B94"/>
    <w:rsid w:val="00D6523F"/>
    <w:rsid w:val="00D6558B"/>
    <w:rsid w:val="00D65DCD"/>
    <w:rsid w:val="00D66412"/>
    <w:rsid w:val="00D66A31"/>
    <w:rsid w:val="00D706EC"/>
    <w:rsid w:val="00D71D4F"/>
    <w:rsid w:val="00D7311D"/>
    <w:rsid w:val="00D81EBE"/>
    <w:rsid w:val="00D82680"/>
    <w:rsid w:val="00D82F41"/>
    <w:rsid w:val="00D85CEE"/>
    <w:rsid w:val="00D8780B"/>
    <w:rsid w:val="00D903B8"/>
    <w:rsid w:val="00D908A7"/>
    <w:rsid w:val="00D91E66"/>
    <w:rsid w:val="00D92642"/>
    <w:rsid w:val="00D931F8"/>
    <w:rsid w:val="00D93D31"/>
    <w:rsid w:val="00D947FA"/>
    <w:rsid w:val="00D948F0"/>
    <w:rsid w:val="00D94949"/>
    <w:rsid w:val="00D95ED1"/>
    <w:rsid w:val="00D976F4"/>
    <w:rsid w:val="00D97C26"/>
    <w:rsid w:val="00DA1183"/>
    <w:rsid w:val="00DA2524"/>
    <w:rsid w:val="00DA2C3E"/>
    <w:rsid w:val="00DA31E7"/>
    <w:rsid w:val="00DA3318"/>
    <w:rsid w:val="00DA51FF"/>
    <w:rsid w:val="00DA6156"/>
    <w:rsid w:val="00DA63C1"/>
    <w:rsid w:val="00DA6673"/>
    <w:rsid w:val="00DA6C15"/>
    <w:rsid w:val="00DA6FAD"/>
    <w:rsid w:val="00DA7A66"/>
    <w:rsid w:val="00DA7BEE"/>
    <w:rsid w:val="00DA7DF7"/>
    <w:rsid w:val="00DA7E21"/>
    <w:rsid w:val="00DB1687"/>
    <w:rsid w:val="00DB188A"/>
    <w:rsid w:val="00DB2066"/>
    <w:rsid w:val="00DB303A"/>
    <w:rsid w:val="00DB37F3"/>
    <w:rsid w:val="00DB4972"/>
    <w:rsid w:val="00DB54EF"/>
    <w:rsid w:val="00DB659D"/>
    <w:rsid w:val="00DB6D7C"/>
    <w:rsid w:val="00DB6E6F"/>
    <w:rsid w:val="00DB6F9C"/>
    <w:rsid w:val="00DB768D"/>
    <w:rsid w:val="00DC0391"/>
    <w:rsid w:val="00DC0700"/>
    <w:rsid w:val="00DC0B1B"/>
    <w:rsid w:val="00DC1214"/>
    <w:rsid w:val="00DC1979"/>
    <w:rsid w:val="00DC1AB0"/>
    <w:rsid w:val="00DC1AB3"/>
    <w:rsid w:val="00DC1F8E"/>
    <w:rsid w:val="00DC26EA"/>
    <w:rsid w:val="00DC3804"/>
    <w:rsid w:val="00DC3D5D"/>
    <w:rsid w:val="00DC415B"/>
    <w:rsid w:val="00DC4A59"/>
    <w:rsid w:val="00DC5F5B"/>
    <w:rsid w:val="00DC6445"/>
    <w:rsid w:val="00DC6BD8"/>
    <w:rsid w:val="00DD1036"/>
    <w:rsid w:val="00DD1DED"/>
    <w:rsid w:val="00DD3B12"/>
    <w:rsid w:val="00DD5202"/>
    <w:rsid w:val="00DD5C74"/>
    <w:rsid w:val="00DD6408"/>
    <w:rsid w:val="00DD7E5F"/>
    <w:rsid w:val="00DE0FB8"/>
    <w:rsid w:val="00DE1E04"/>
    <w:rsid w:val="00DE23A0"/>
    <w:rsid w:val="00DE2DBA"/>
    <w:rsid w:val="00DE4D0C"/>
    <w:rsid w:val="00DE5EAA"/>
    <w:rsid w:val="00DE70EF"/>
    <w:rsid w:val="00DF0173"/>
    <w:rsid w:val="00DF0462"/>
    <w:rsid w:val="00DF0909"/>
    <w:rsid w:val="00DF0AE1"/>
    <w:rsid w:val="00DF0CA1"/>
    <w:rsid w:val="00DF13DC"/>
    <w:rsid w:val="00DF237F"/>
    <w:rsid w:val="00DF241D"/>
    <w:rsid w:val="00DF2DA5"/>
    <w:rsid w:val="00DF43A2"/>
    <w:rsid w:val="00DF4D6D"/>
    <w:rsid w:val="00DF55CA"/>
    <w:rsid w:val="00DF58C2"/>
    <w:rsid w:val="00DF5C50"/>
    <w:rsid w:val="00DF787E"/>
    <w:rsid w:val="00E00D90"/>
    <w:rsid w:val="00E01A23"/>
    <w:rsid w:val="00E022D9"/>
    <w:rsid w:val="00E02FDF"/>
    <w:rsid w:val="00E03059"/>
    <w:rsid w:val="00E03104"/>
    <w:rsid w:val="00E03934"/>
    <w:rsid w:val="00E0577D"/>
    <w:rsid w:val="00E06408"/>
    <w:rsid w:val="00E07564"/>
    <w:rsid w:val="00E113C0"/>
    <w:rsid w:val="00E11725"/>
    <w:rsid w:val="00E12149"/>
    <w:rsid w:val="00E12D08"/>
    <w:rsid w:val="00E1327C"/>
    <w:rsid w:val="00E14FD1"/>
    <w:rsid w:val="00E17115"/>
    <w:rsid w:val="00E203BF"/>
    <w:rsid w:val="00E209C3"/>
    <w:rsid w:val="00E215CD"/>
    <w:rsid w:val="00E2190B"/>
    <w:rsid w:val="00E22291"/>
    <w:rsid w:val="00E226BE"/>
    <w:rsid w:val="00E22BB8"/>
    <w:rsid w:val="00E230E3"/>
    <w:rsid w:val="00E2363B"/>
    <w:rsid w:val="00E23692"/>
    <w:rsid w:val="00E238DA"/>
    <w:rsid w:val="00E241B0"/>
    <w:rsid w:val="00E25184"/>
    <w:rsid w:val="00E25675"/>
    <w:rsid w:val="00E25722"/>
    <w:rsid w:val="00E26F70"/>
    <w:rsid w:val="00E31A81"/>
    <w:rsid w:val="00E3372D"/>
    <w:rsid w:val="00E33F06"/>
    <w:rsid w:val="00E34C8D"/>
    <w:rsid w:val="00E361B1"/>
    <w:rsid w:val="00E36364"/>
    <w:rsid w:val="00E40240"/>
    <w:rsid w:val="00E40AED"/>
    <w:rsid w:val="00E40F7F"/>
    <w:rsid w:val="00E418F3"/>
    <w:rsid w:val="00E41B9A"/>
    <w:rsid w:val="00E41F67"/>
    <w:rsid w:val="00E41F8D"/>
    <w:rsid w:val="00E41FB3"/>
    <w:rsid w:val="00E42943"/>
    <w:rsid w:val="00E43F7E"/>
    <w:rsid w:val="00E51BEF"/>
    <w:rsid w:val="00E51D4A"/>
    <w:rsid w:val="00E52823"/>
    <w:rsid w:val="00E54DB2"/>
    <w:rsid w:val="00E55897"/>
    <w:rsid w:val="00E55B47"/>
    <w:rsid w:val="00E55FA9"/>
    <w:rsid w:val="00E56253"/>
    <w:rsid w:val="00E56624"/>
    <w:rsid w:val="00E56FAB"/>
    <w:rsid w:val="00E57C5E"/>
    <w:rsid w:val="00E57DF5"/>
    <w:rsid w:val="00E607F8"/>
    <w:rsid w:val="00E60DEE"/>
    <w:rsid w:val="00E60FAB"/>
    <w:rsid w:val="00E62B63"/>
    <w:rsid w:val="00E6321A"/>
    <w:rsid w:val="00E644DF"/>
    <w:rsid w:val="00E65D17"/>
    <w:rsid w:val="00E663EC"/>
    <w:rsid w:val="00E672FA"/>
    <w:rsid w:val="00E70853"/>
    <w:rsid w:val="00E70A01"/>
    <w:rsid w:val="00E71934"/>
    <w:rsid w:val="00E72A06"/>
    <w:rsid w:val="00E72BEF"/>
    <w:rsid w:val="00E7370C"/>
    <w:rsid w:val="00E73E85"/>
    <w:rsid w:val="00E7476D"/>
    <w:rsid w:val="00E747C0"/>
    <w:rsid w:val="00E74874"/>
    <w:rsid w:val="00E755A0"/>
    <w:rsid w:val="00E75CB5"/>
    <w:rsid w:val="00E7623F"/>
    <w:rsid w:val="00E771C9"/>
    <w:rsid w:val="00E7781E"/>
    <w:rsid w:val="00E802A2"/>
    <w:rsid w:val="00E81502"/>
    <w:rsid w:val="00E818F6"/>
    <w:rsid w:val="00E81FB6"/>
    <w:rsid w:val="00E8255E"/>
    <w:rsid w:val="00E82BD7"/>
    <w:rsid w:val="00E84373"/>
    <w:rsid w:val="00E868D2"/>
    <w:rsid w:val="00E87517"/>
    <w:rsid w:val="00E90F16"/>
    <w:rsid w:val="00E9140D"/>
    <w:rsid w:val="00E919F9"/>
    <w:rsid w:val="00E92843"/>
    <w:rsid w:val="00E9383D"/>
    <w:rsid w:val="00E9485D"/>
    <w:rsid w:val="00E96628"/>
    <w:rsid w:val="00E97056"/>
    <w:rsid w:val="00E97066"/>
    <w:rsid w:val="00EA1551"/>
    <w:rsid w:val="00EA265D"/>
    <w:rsid w:val="00EA476F"/>
    <w:rsid w:val="00EA5555"/>
    <w:rsid w:val="00EA5A79"/>
    <w:rsid w:val="00EA5C3C"/>
    <w:rsid w:val="00EA660C"/>
    <w:rsid w:val="00EA7082"/>
    <w:rsid w:val="00EA7132"/>
    <w:rsid w:val="00EA7BB1"/>
    <w:rsid w:val="00EB067F"/>
    <w:rsid w:val="00EB0B69"/>
    <w:rsid w:val="00EB13AB"/>
    <w:rsid w:val="00EB16AE"/>
    <w:rsid w:val="00EB2F80"/>
    <w:rsid w:val="00EB3768"/>
    <w:rsid w:val="00EB37C4"/>
    <w:rsid w:val="00EB58B2"/>
    <w:rsid w:val="00EB752D"/>
    <w:rsid w:val="00EB7D3C"/>
    <w:rsid w:val="00EC0007"/>
    <w:rsid w:val="00EC0385"/>
    <w:rsid w:val="00EC1021"/>
    <w:rsid w:val="00EC17E8"/>
    <w:rsid w:val="00EC2025"/>
    <w:rsid w:val="00EC4044"/>
    <w:rsid w:val="00EC5345"/>
    <w:rsid w:val="00EC5960"/>
    <w:rsid w:val="00EC599C"/>
    <w:rsid w:val="00EC7342"/>
    <w:rsid w:val="00ED0773"/>
    <w:rsid w:val="00ED0D37"/>
    <w:rsid w:val="00ED1DEA"/>
    <w:rsid w:val="00ED4AA2"/>
    <w:rsid w:val="00ED4FA6"/>
    <w:rsid w:val="00ED6350"/>
    <w:rsid w:val="00ED6F27"/>
    <w:rsid w:val="00ED7BD4"/>
    <w:rsid w:val="00EE0C1A"/>
    <w:rsid w:val="00EE12DF"/>
    <w:rsid w:val="00EE2773"/>
    <w:rsid w:val="00EE320F"/>
    <w:rsid w:val="00EE33BF"/>
    <w:rsid w:val="00EE3B14"/>
    <w:rsid w:val="00EE5D2B"/>
    <w:rsid w:val="00EE73DF"/>
    <w:rsid w:val="00EF07E8"/>
    <w:rsid w:val="00EF176E"/>
    <w:rsid w:val="00EF49A6"/>
    <w:rsid w:val="00EF5F9A"/>
    <w:rsid w:val="00F0086F"/>
    <w:rsid w:val="00F01C29"/>
    <w:rsid w:val="00F01D75"/>
    <w:rsid w:val="00F029A2"/>
    <w:rsid w:val="00F03166"/>
    <w:rsid w:val="00F042C1"/>
    <w:rsid w:val="00F04790"/>
    <w:rsid w:val="00F048B7"/>
    <w:rsid w:val="00F052C0"/>
    <w:rsid w:val="00F05B8E"/>
    <w:rsid w:val="00F06005"/>
    <w:rsid w:val="00F104FF"/>
    <w:rsid w:val="00F10ACC"/>
    <w:rsid w:val="00F13661"/>
    <w:rsid w:val="00F14654"/>
    <w:rsid w:val="00F1661E"/>
    <w:rsid w:val="00F1675A"/>
    <w:rsid w:val="00F17B24"/>
    <w:rsid w:val="00F20236"/>
    <w:rsid w:val="00F203FA"/>
    <w:rsid w:val="00F20632"/>
    <w:rsid w:val="00F20F42"/>
    <w:rsid w:val="00F22195"/>
    <w:rsid w:val="00F22FC2"/>
    <w:rsid w:val="00F23627"/>
    <w:rsid w:val="00F23809"/>
    <w:rsid w:val="00F25904"/>
    <w:rsid w:val="00F25C14"/>
    <w:rsid w:val="00F2645D"/>
    <w:rsid w:val="00F265D7"/>
    <w:rsid w:val="00F27799"/>
    <w:rsid w:val="00F30D0E"/>
    <w:rsid w:val="00F31A90"/>
    <w:rsid w:val="00F31C03"/>
    <w:rsid w:val="00F33FA3"/>
    <w:rsid w:val="00F36512"/>
    <w:rsid w:val="00F36988"/>
    <w:rsid w:val="00F36D0F"/>
    <w:rsid w:val="00F402D9"/>
    <w:rsid w:val="00F41E08"/>
    <w:rsid w:val="00F43C2B"/>
    <w:rsid w:val="00F44205"/>
    <w:rsid w:val="00F45F5A"/>
    <w:rsid w:val="00F46B74"/>
    <w:rsid w:val="00F47471"/>
    <w:rsid w:val="00F50E8D"/>
    <w:rsid w:val="00F50F36"/>
    <w:rsid w:val="00F51008"/>
    <w:rsid w:val="00F5288D"/>
    <w:rsid w:val="00F5312F"/>
    <w:rsid w:val="00F53888"/>
    <w:rsid w:val="00F53BDB"/>
    <w:rsid w:val="00F53CFB"/>
    <w:rsid w:val="00F54139"/>
    <w:rsid w:val="00F54381"/>
    <w:rsid w:val="00F562CE"/>
    <w:rsid w:val="00F56D99"/>
    <w:rsid w:val="00F5766C"/>
    <w:rsid w:val="00F5789B"/>
    <w:rsid w:val="00F57DBD"/>
    <w:rsid w:val="00F60407"/>
    <w:rsid w:val="00F60548"/>
    <w:rsid w:val="00F6077B"/>
    <w:rsid w:val="00F6097F"/>
    <w:rsid w:val="00F60AAA"/>
    <w:rsid w:val="00F63D22"/>
    <w:rsid w:val="00F63D90"/>
    <w:rsid w:val="00F64DA3"/>
    <w:rsid w:val="00F65AF4"/>
    <w:rsid w:val="00F70BCC"/>
    <w:rsid w:val="00F70F45"/>
    <w:rsid w:val="00F71C93"/>
    <w:rsid w:val="00F72704"/>
    <w:rsid w:val="00F72DF5"/>
    <w:rsid w:val="00F74287"/>
    <w:rsid w:val="00F74C4E"/>
    <w:rsid w:val="00F75570"/>
    <w:rsid w:val="00F7602B"/>
    <w:rsid w:val="00F767F2"/>
    <w:rsid w:val="00F77CF0"/>
    <w:rsid w:val="00F80893"/>
    <w:rsid w:val="00F82C19"/>
    <w:rsid w:val="00F8315E"/>
    <w:rsid w:val="00F84AA5"/>
    <w:rsid w:val="00F8545D"/>
    <w:rsid w:val="00F856D6"/>
    <w:rsid w:val="00F85E09"/>
    <w:rsid w:val="00F85F87"/>
    <w:rsid w:val="00F86B99"/>
    <w:rsid w:val="00F87173"/>
    <w:rsid w:val="00F90CD8"/>
    <w:rsid w:val="00F92312"/>
    <w:rsid w:val="00F952D9"/>
    <w:rsid w:val="00F959B6"/>
    <w:rsid w:val="00F95ECD"/>
    <w:rsid w:val="00F95F35"/>
    <w:rsid w:val="00F97B0A"/>
    <w:rsid w:val="00FA0BAE"/>
    <w:rsid w:val="00FA1841"/>
    <w:rsid w:val="00FA1AAC"/>
    <w:rsid w:val="00FA2E21"/>
    <w:rsid w:val="00FA4203"/>
    <w:rsid w:val="00FA63D5"/>
    <w:rsid w:val="00FA6447"/>
    <w:rsid w:val="00FA711E"/>
    <w:rsid w:val="00FA7423"/>
    <w:rsid w:val="00FA7459"/>
    <w:rsid w:val="00FB0BBA"/>
    <w:rsid w:val="00FB134B"/>
    <w:rsid w:val="00FB13CC"/>
    <w:rsid w:val="00FB2525"/>
    <w:rsid w:val="00FB25D2"/>
    <w:rsid w:val="00FB27C7"/>
    <w:rsid w:val="00FB3103"/>
    <w:rsid w:val="00FB3B07"/>
    <w:rsid w:val="00FB3E0B"/>
    <w:rsid w:val="00FB43F9"/>
    <w:rsid w:val="00FB48B8"/>
    <w:rsid w:val="00FB5F6A"/>
    <w:rsid w:val="00FB60F1"/>
    <w:rsid w:val="00FB698C"/>
    <w:rsid w:val="00FB7104"/>
    <w:rsid w:val="00FB7B94"/>
    <w:rsid w:val="00FC01E0"/>
    <w:rsid w:val="00FC0BA3"/>
    <w:rsid w:val="00FC0D85"/>
    <w:rsid w:val="00FC12BF"/>
    <w:rsid w:val="00FC1AAE"/>
    <w:rsid w:val="00FC1AE3"/>
    <w:rsid w:val="00FC2DD1"/>
    <w:rsid w:val="00FC41F9"/>
    <w:rsid w:val="00FC423A"/>
    <w:rsid w:val="00FC462D"/>
    <w:rsid w:val="00FC4D95"/>
    <w:rsid w:val="00FC594E"/>
    <w:rsid w:val="00FC7061"/>
    <w:rsid w:val="00FD04CF"/>
    <w:rsid w:val="00FD0BD1"/>
    <w:rsid w:val="00FD0D93"/>
    <w:rsid w:val="00FD206D"/>
    <w:rsid w:val="00FD3377"/>
    <w:rsid w:val="00FD433D"/>
    <w:rsid w:val="00FD48F8"/>
    <w:rsid w:val="00FD5341"/>
    <w:rsid w:val="00FD57B7"/>
    <w:rsid w:val="00FD5E68"/>
    <w:rsid w:val="00FD622A"/>
    <w:rsid w:val="00FD63F9"/>
    <w:rsid w:val="00FD6412"/>
    <w:rsid w:val="00FD682E"/>
    <w:rsid w:val="00FD7010"/>
    <w:rsid w:val="00FE11BD"/>
    <w:rsid w:val="00FE1721"/>
    <w:rsid w:val="00FE1879"/>
    <w:rsid w:val="00FE1CC0"/>
    <w:rsid w:val="00FE2194"/>
    <w:rsid w:val="00FE527D"/>
    <w:rsid w:val="00FE61F7"/>
    <w:rsid w:val="00FE628E"/>
    <w:rsid w:val="00FE671D"/>
    <w:rsid w:val="00FE73B2"/>
    <w:rsid w:val="00FF0BAA"/>
    <w:rsid w:val="00FF1CBF"/>
    <w:rsid w:val="00FF3D9D"/>
    <w:rsid w:val="00FF44A0"/>
    <w:rsid w:val="00FF4991"/>
    <w:rsid w:val="00FF5B7C"/>
    <w:rsid w:val="00FF5B9F"/>
    <w:rsid w:val="00FF61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D41257"/>
  <w15:docId w15:val="{ED2DCF08-331A-46AB-AA6F-8A84CFE3B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61B52"/>
    <w:pPr>
      <w:spacing w:after="0" w:line="240" w:lineRule="auto"/>
    </w:pPr>
    <w:rPr>
      <w:rFonts w:ascii="Arial" w:eastAsia="Times New Roman" w:hAnsi="Arial" w:cs="Times New Roman"/>
      <w:sz w:val="20"/>
      <w:szCs w:val="20"/>
      <w:lang w:eastAsia="nl-NL"/>
    </w:rPr>
  </w:style>
  <w:style w:type="paragraph" w:styleId="Kop1">
    <w:name w:val="heading 1"/>
    <w:basedOn w:val="Standaard"/>
    <w:next w:val="Standaard"/>
    <w:link w:val="Kop1Char"/>
    <w:qFormat/>
    <w:rsid w:val="00305EF7"/>
    <w:pPr>
      <w:keepNext/>
      <w:numPr>
        <w:numId w:val="6"/>
      </w:numPr>
      <w:tabs>
        <w:tab w:val="left" w:pos="851"/>
      </w:tabs>
      <w:spacing w:after="300" w:line="300" w:lineRule="atLeast"/>
      <w:outlineLvl w:val="0"/>
    </w:pPr>
    <w:rPr>
      <w:rFonts w:ascii="Verdana" w:hAnsi="Verdana" w:cs="Arial"/>
      <w:b/>
      <w:bCs/>
      <w:sz w:val="18"/>
      <w:szCs w:val="32"/>
    </w:rPr>
  </w:style>
  <w:style w:type="paragraph" w:styleId="Kop2">
    <w:name w:val="heading 2"/>
    <w:basedOn w:val="Standaard"/>
    <w:next w:val="Standaard"/>
    <w:link w:val="Kop2Char"/>
    <w:uiPriority w:val="9"/>
    <w:unhideWhenUsed/>
    <w:qFormat/>
    <w:rsid w:val="00305EF7"/>
    <w:pPr>
      <w:keepNext/>
      <w:numPr>
        <w:ilvl w:val="1"/>
        <w:numId w:val="6"/>
      </w:numPr>
      <w:tabs>
        <w:tab w:val="left" w:pos="851"/>
      </w:tabs>
      <w:spacing w:after="300" w:line="300" w:lineRule="atLeast"/>
      <w:outlineLvl w:val="1"/>
    </w:pPr>
    <w:rPr>
      <w:rFonts w:ascii="Verdana" w:eastAsiaTheme="majorEastAsia" w:hAnsi="Verdana" w:cstheme="majorBidi"/>
      <w:bCs/>
      <w:sz w:val="18"/>
      <w:szCs w:val="26"/>
      <w:lang w:eastAsia="en-US"/>
    </w:rPr>
  </w:style>
  <w:style w:type="paragraph" w:styleId="Kop3">
    <w:name w:val="heading 3"/>
    <w:basedOn w:val="Standaard"/>
    <w:next w:val="Standaard"/>
    <w:link w:val="Kop3Char"/>
    <w:uiPriority w:val="9"/>
    <w:unhideWhenUsed/>
    <w:qFormat/>
    <w:rsid w:val="00305EF7"/>
    <w:pPr>
      <w:keepNext/>
      <w:numPr>
        <w:ilvl w:val="2"/>
        <w:numId w:val="6"/>
      </w:numPr>
      <w:tabs>
        <w:tab w:val="left" w:pos="851"/>
      </w:tabs>
      <w:spacing w:after="300" w:line="300" w:lineRule="atLeast"/>
      <w:outlineLvl w:val="2"/>
    </w:pPr>
    <w:rPr>
      <w:rFonts w:ascii="Verdana" w:eastAsiaTheme="majorEastAsia" w:hAnsi="Verdana" w:cstheme="majorBidi"/>
      <w:bCs/>
      <w:sz w:val="18"/>
      <w:szCs w:val="22"/>
      <w:lang w:eastAsia="en-US"/>
    </w:rPr>
  </w:style>
  <w:style w:type="paragraph" w:styleId="Kop4">
    <w:name w:val="heading 4"/>
    <w:basedOn w:val="Standaard"/>
    <w:next w:val="Standaard"/>
    <w:link w:val="Kop4Char"/>
    <w:uiPriority w:val="9"/>
    <w:unhideWhenUsed/>
    <w:qFormat/>
    <w:rsid w:val="00305EF7"/>
    <w:pPr>
      <w:keepNext/>
      <w:numPr>
        <w:ilvl w:val="3"/>
        <w:numId w:val="6"/>
      </w:numPr>
      <w:spacing w:after="300" w:line="300" w:lineRule="atLeast"/>
      <w:outlineLvl w:val="3"/>
    </w:pPr>
    <w:rPr>
      <w:rFonts w:ascii="Verdana" w:hAnsi="Verdana"/>
      <w:bCs/>
      <w:iCs/>
      <w:sz w:val="18"/>
      <w:lang w:val="nl"/>
    </w:rPr>
  </w:style>
  <w:style w:type="paragraph" w:styleId="Kop5">
    <w:name w:val="heading 5"/>
    <w:basedOn w:val="Standaard"/>
    <w:next w:val="Standaard"/>
    <w:link w:val="Kop5Char"/>
    <w:uiPriority w:val="9"/>
    <w:unhideWhenUsed/>
    <w:qFormat/>
    <w:rsid w:val="00305EF7"/>
    <w:pPr>
      <w:keepNext/>
      <w:keepLines/>
      <w:numPr>
        <w:ilvl w:val="4"/>
        <w:numId w:val="6"/>
      </w:numPr>
      <w:spacing w:before="200" w:line="300" w:lineRule="atLeast"/>
      <w:outlineLvl w:val="4"/>
    </w:pPr>
    <w:rPr>
      <w:rFonts w:asciiTheme="majorHAnsi" w:eastAsiaTheme="majorEastAsia" w:hAnsiTheme="majorHAnsi" w:cstheme="majorBidi"/>
      <w:color w:val="243F60" w:themeColor="accent1" w:themeShade="7F"/>
      <w:sz w:val="18"/>
      <w:lang w:val="nl"/>
    </w:rPr>
  </w:style>
  <w:style w:type="paragraph" w:styleId="Kop6">
    <w:name w:val="heading 6"/>
    <w:basedOn w:val="Standaard"/>
    <w:next w:val="Standaard"/>
    <w:link w:val="Kop6Char"/>
    <w:uiPriority w:val="9"/>
    <w:unhideWhenUsed/>
    <w:qFormat/>
    <w:rsid w:val="00305EF7"/>
    <w:pPr>
      <w:keepNext/>
      <w:keepLines/>
      <w:numPr>
        <w:ilvl w:val="5"/>
        <w:numId w:val="6"/>
      </w:numPr>
      <w:spacing w:before="200" w:line="300" w:lineRule="atLeast"/>
      <w:outlineLvl w:val="5"/>
    </w:pPr>
    <w:rPr>
      <w:rFonts w:asciiTheme="majorHAnsi" w:eastAsiaTheme="majorEastAsia" w:hAnsiTheme="majorHAnsi" w:cstheme="majorBidi"/>
      <w:i/>
      <w:iCs/>
      <w:color w:val="243F60" w:themeColor="accent1" w:themeShade="7F"/>
      <w:sz w:val="18"/>
      <w:lang w:val="nl"/>
    </w:rPr>
  </w:style>
  <w:style w:type="paragraph" w:styleId="Kop7">
    <w:name w:val="heading 7"/>
    <w:basedOn w:val="Standaard"/>
    <w:next w:val="Standaard"/>
    <w:link w:val="Kop7Char"/>
    <w:uiPriority w:val="9"/>
    <w:unhideWhenUsed/>
    <w:qFormat/>
    <w:rsid w:val="00305EF7"/>
    <w:pPr>
      <w:keepNext/>
      <w:keepLines/>
      <w:numPr>
        <w:ilvl w:val="6"/>
        <w:numId w:val="6"/>
      </w:numPr>
      <w:spacing w:before="200" w:line="300" w:lineRule="atLeast"/>
      <w:outlineLvl w:val="6"/>
    </w:pPr>
    <w:rPr>
      <w:rFonts w:asciiTheme="majorHAnsi" w:eastAsiaTheme="majorEastAsia" w:hAnsiTheme="majorHAnsi" w:cstheme="majorBidi"/>
      <w:i/>
      <w:iCs/>
      <w:color w:val="404040" w:themeColor="text1" w:themeTint="BF"/>
      <w:sz w:val="18"/>
      <w:lang w:val="nl"/>
    </w:rPr>
  </w:style>
  <w:style w:type="paragraph" w:styleId="Kop8">
    <w:name w:val="heading 8"/>
    <w:basedOn w:val="Standaard"/>
    <w:next w:val="Standaard"/>
    <w:link w:val="Kop8Char"/>
    <w:uiPriority w:val="9"/>
    <w:unhideWhenUsed/>
    <w:qFormat/>
    <w:rsid w:val="00305EF7"/>
    <w:pPr>
      <w:keepNext/>
      <w:keepLines/>
      <w:numPr>
        <w:ilvl w:val="7"/>
        <w:numId w:val="6"/>
      </w:numPr>
      <w:spacing w:before="200" w:line="300" w:lineRule="atLeast"/>
      <w:outlineLvl w:val="7"/>
    </w:pPr>
    <w:rPr>
      <w:rFonts w:asciiTheme="majorHAnsi" w:eastAsiaTheme="majorEastAsia" w:hAnsiTheme="majorHAnsi" w:cstheme="majorBidi"/>
      <w:color w:val="404040" w:themeColor="text1" w:themeTint="BF"/>
      <w:lang w:val="nl"/>
    </w:rPr>
  </w:style>
  <w:style w:type="paragraph" w:styleId="Kop9">
    <w:name w:val="heading 9"/>
    <w:basedOn w:val="Standaard"/>
    <w:next w:val="Standaard"/>
    <w:link w:val="Kop9Char"/>
    <w:uiPriority w:val="9"/>
    <w:unhideWhenUsed/>
    <w:qFormat/>
    <w:rsid w:val="00305EF7"/>
    <w:pPr>
      <w:keepNext/>
      <w:keepLines/>
      <w:numPr>
        <w:ilvl w:val="8"/>
        <w:numId w:val="6"/>
      </w:numPr>
      <w:spacing w:before="200" w:line="300" w:lineRule="atLeast"/>
      <w:outlineLvl w:val="8"/>
    </w:pPr>
    <w:rPr>
      <w:rFonts w:asciiTheme="majorHAnsi" w:eastAsiaTheme="majorEastAsia" w:hAnsiTheme="majorHAnsi" w:cstheme="majorBidi"/>
      <w:i/>
      <w:iCs/>
      <w:color w:val="404040" w:themeColor="text1" w:themeTint="BF"/>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maakprofielKop3Arial10ptVet">
    <w:name w:val="Opmaakprofiel Kop 3 Arial 10 pt Vet"/>
    <w:basedOn w:val="Standaard"/>
    <w:rsid w:val="00041555"/>
    <w:pPr>
      <w:numPr>
        <w:ilvl w:val="1"/>
        <w:numId w:val="1"/>
      </w:numPr>
    </w:pPr>
    <w:rPr>
      <w:rFonts w:cs="Arial"/>
      <w:b/>
      <w:szCs w:val="19"/>
    </w:rPr>
  </w:style>
  <w:style w:type="paragraph" w:styleId="Voettekst">
    <w:name w:val="footer"/>
    <w:basedOn w:val="Standaard"/>
    <w:link w:val="VoettekstChar"/>
    <w:rsid w:val="00C61B52"/>
    <w:pPr>
      <w:tabs>
        <w:tab w:val="center" w:pos="4153"/>
        <w:tab w:val="right" w:pos="8306"/>
      </w:tabs>
    </w:pPr>
  </w:style>
  <w:style w:type="character" w:customStyle="1" w:styleId="VoettekstChar">
    <w:name w:val="Voettekst Char"/>
    <w:basedOn w:val="Standaardalinea-lettertype"/>
    <w:link w:val="Voettekst"/>
    <w:rsid w:val="00C61B52"/>
    <w:rPr>
      <w:rFonts w:ascii="Arial" w:eastAsia="Times New Roman" w:hAnsi="Arial" w:cs="Times New Roman"/>
      <w:sz w:val="20"/>
      <w:szCs w:val="20"/>
      <w:lang w:eastAsia="nl-NL"/>
    </w:rPr>
  </w:style>
  <w:style w:type="paragraph" w:styleId="Koptekst">
    <w:name w:val="header"/>
    <w:basedOn w:val="Standaard"/>
    <w:link w:val="KoptekstChar"/>
    <w:uiPriority w:val="99"/>
    <w:rsid w:val="00C61B52"/>
    <w:pPr>
      <w:tabs>
        <w:tab w:val="center" w:pos="4153"/>
        <w:tab w:val="right" w:pos="8306"/>
      </w:tabs>
    </w:pPr>
  </w:style>
  <w:style w:type="character" w:customStyle="1" w:styleId="KoptekstChar">
    <w:name w:val="Koptekst Char"/>
    <w:basedOn w:val="Standaardalinea-lettertype"/>
    <w:link w:val="Koptekst"/>
    <w:uiPriority w:val="99"/>
    <w:rsid w:val="00C61B52"/>
    <w:rPr>
      <w:rFonts w:ascii="Arial" w:eastAsia="Times New Roman" w:hAnsi="Arial" w:cs="Times New Roman"/>
      <w:sz w:val="20"/>
      <w:szCs w:val="20"/>
      <w:lang w:eastAsia="nl-NL"/>
    </w:rPr>
  </w:style>
  <w:style w:type="paragraph" w:customStyle="1" w:styleId="OpmaakprofielArial10ptplattetekst">
    <w:name w:val="Opmaakprofiel Arial 10 pt platte tekst"/>
    <w:basedOn w:val="Standaard"/>
    <w:rsid w:val="00C61B52"/>
    <w:pPr>
      <w:suppressAutoHyphens/>
      <w:spacing w:line="250" w:lineRule="exact"/>
    </w:pPr>
    <w:rPr>
      <w:rFonts w:cs="Arial"/>
      <w:szCs w:val="19"/>
      <w:lang w:eastAsia="ar-SA"/>
    </w:rPr>
  </w:style>
  <w:style w:type="paragraph" w:customStyle="1" w:styleId="OpmaakprofielKop2Arial125pt">
    <w:name w:val="Opmaakprofiel Kop 2 Arial 125 pt"/>
    <w:basedOn w:val="Standaard"/>
    <w:rsid w:val="00C61B52"/>
    <w:pPr>
      <w:suppressAutoHyphens/>
    </w:pPr>
    <w:rPr>
      <w:rFonts w:cs="Arial"/>
      <w:sz w:val="25"/>
      <w:szCs w:val="25"/>
      <w:lang w:eastAsia="ar-SA"/>
    </w:rPr>
  </w:style>
  <w:style w:type="character" w:customStyle="1" w:styleId="OpmaakprofielKop1Arial18pt">
    <w:name w:val="Opmaakprofiel Kop 1 Arial 18 pt"/>
    <w:rsid w:val="00C61B52"/>
    <w:rPr>
      <w:rFonts w:ascii="Arial" w:hAnsi="Arial" w:cs="Arial" w:hint="default"/>
      <w:sz w:val="36"/>
    </w:rPr>
  </w:style>
  <w:style w:type="paragraph" w:customStyle="1" w:styleId="OpmaakprofielArial8Clausule">
    <w:name w:val="Opmaakprofiel Arial 8 Clausule"/>
    <w:basedOn w:val="Standaard"/>
    <w:rsid w:val="00C61B52"/>
    <w:pPr>
      <w:spacing w:line="250" w:lineRule="exact"/>
    </w:pPr>
    <w:rPr>
      <w:rFonts w:eastAsia="MS Mincho"/>
      <w:sz w:val="16"/>
      <w:szCs w:val="19"/>
    </w:rPr>
  </w:style>
  <w:style w:type="paragraph" w:styleId="Lijstalinea">
    <w:name w:val="List Paragraph"/>
    <w:basedOn w:val="Standaard"/>
    <w:uiPriority w:val="34"/>
    <w:qFormat/>
    <w:rsid w:val="00C61B52"/>
    <w:pPr>
      <w:ind w:left="708"/>
    </w:pPr>
  </w:style>
  <w:style w:type="character" w:styleId="Verwijzingopmerking">
    <w:name w:val="annotation reference"/>
    <w:basedOn w:val="Standaardalinea-lettertype"/>
    <w:uiPriority w:val="99"/>
    <w:semiHidden/>
    <w:unhideWhenUsed/>
    <w:rsid w:val="00EF07E8"/>
    <w:rPr>
      <w:sz w:val="16"/>
      <w:szCs w:val="16"/>
    </w:rPr>
  </w:style>
  <w:style w:type="paragraph" w:styleId="Tekstopmerking">
    <w:name w:val="annotation text"/>
    <w:basedOn w:val="Standaard"/>
    <w:link w:val="TekstopmerkingChar"/>
    <w:uiPriority w:val="99"/>
    <w:semiHidden/>
    <w:unhideWhenUsed/>
    <w:rsid w:val="00EF07E8"/>
  </w:style>
  <w:style w:type="character" w:customStyle="1" w:styleId="TekstopmerkingChar">
    <w:name w:val="Tekst opmerking Char"/>
    <w:basedOn w:val="Standaardalinea-lettertype"/>
    <w:link w:val="Tekstopmerking"/>
    <w:uiPriority w:val="99"/>
    <w:semiHidden/>
    <w:rsid w:val="00EF07E8"/>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EF07E8"/>
    <w:rPr>
      <w:b/>
      <w:bCs/>
    </w:rPr>
  </w:style>
  <w:style w:type="character" w:customStyle="1" w:styleId="OnderwerpvanopmerkingChar">
    <w:name w:val="Onderwerp van opmerking Char"/>
    <w:basedOn w:val="TekstopmerkingChar"/>
    <w:link w:val="Onderwerpvanopmerking"/>
    <w:uiPriority w:val="99"/>
    <w:semiHidden/>
    <w:rsid w:val="00EF07E8"/>
    <w:rPr>
      <w:rFonts w:ascii="Arial" w:eastAsia="Times New Roman" w:hAnsi="Arial" w:cs="Times New Roman"/>
      <w:b/>
      <w:bCs/>
      <w:sz w:val="20"/>
      <w:szCs w:val="20"/>
      <w:lang w:eastAsia="nl-NL"/>
    </w:rPr>
  </w:style>
  <w:style w:type="paragraph" w:styleId="Ballontekst">
    <w:name w:val="Balloon Text"/>
    <w:basedOn w:val="Standaard"/>
    <w:link w:val="BallontekstChar"/>
    <w:uiPriority w:val="99"/>
    <w:semiHidden/>
    <w:unhideWhenUsed/>
    <w:rsid w:val="00EF07E8"/>
    <w:rPr>
      <w:rFonts w:ascii="Tahoma" w:hAnsi="Tahoma" w:cs="Tahoma"/>
      <w:sz w:val="16"/>
      <w:szCs w:val="16"/>
    </w:rPr>
  </w:style>
  <w:style w:type="character" w:customStyle="1" w:styleId="BallontekstChar">
    <w:name w:val="Ballontekst Char"/>
    <w:basedOn w:val="Standaardalinea-lettertype"/>
    <w:link w:val="Ballontekst"/>
    <w:uiPriority w:val="99"/>
    <w:semiHidden/>
    <w:rsid w:val="00EF07E8"/>
    <w:rPr>
      <w:rFonts w:ascii="Tahoma" w:eastAsia="Times New Roman" w:hAnsi="Tahoma" w:cs="Tahoma"/>
      <w:sz w:val="16"/>
      <w:szCs w:val="16"/>
      <w:lang w:eastAsia="nl-NL"/>
    </w:rPr>
  </w:style>
  <w:style w:type="paragraph" w:customStyle="1" w:styleId="Default">
    <w:name w:val="Default"/>
    <w:rsid w:val="00372C01"/>
    <w:pPr>
      <w:autoSpaceDE w:val="0"/>
      <w:autoSpaceDN w:val="0"/>
      <w:adjustRightInd w:val="0"/>
      <w:spacing w:after="0" w:line="240" w:lineRule="auto"/>
    </w:pPr>
    <w:rPr>
      <w:rFonts w:ascii="Arial" w:hAnsi="Arial" w:cs="Arial"/>
      <w:color w:val="000000"/>
      <w:sz w:val="24"/>
      <w:szCs w:val="24"/>
    </w:rPr>
  </w:style>
  <w:style w:type="paragraph" w:styleId="Voetnoottekst">
    <w:name w:val="footnote text"/>
    <w:basedOn w:val="Standaard"/>
    <w:link w:val="VoetnoottekstChar"/>
    <w:uiPriority w:val="99"/>
    <w:unhideWhenUsed/>
    <w:rsid w:val="00C7479C"/>
  </w:style>
  <w:style w:type="character" w:customStyle="1" w:styleId="VoetnoottekstChar">
    <w:name w:val="Voetnoottekst Char"/>
    <w:basedOn w:val="Standaardalinea-lettertype"/>
    <w:link w:val="Voetnoottekst"/>
    <w:uiPriority w:val="99"/>
    <w:rsid w:val="00C7479C"/>
    <w:rPr>
      <w:rFonts w:ascii="Arial" w:eastAsia="Times New Roman" w:hAnsi="Arial" w:cs="Times New Roman"/>
      <w:sz w:val="20"/>
      <w:szCs w:val="20"/>
      <w:lang w:eastAsia="nl-NL"/>
    </w:rPr>
  </w:style>
  <w:style w:type="character" w:styleId="Voetnootmarkering">
    <w:name w:val="footnote reference"/>
    <w:basedOn w:val="Standaardalinea-lettertype"/>
    <w:uiPriority w:val="99"/>
    <w:semiHidden/>
    <w:unhideWhenUsed/>
    <w:rsid w:val="00C7479C"/>
    <w:rPr>
      <w:vertAlign w:val="superscript"/>
    </w:rPr>
  </w:style>
  <w:style w:type="character" w:styleId="Hyperlink">
    <w:name w:val="Hyperlink"/>
    <w:basedOn w:val="Standaardalinea-lettertype"/>
    <w:uiPriority w:val="99"/>
    <w:semiHidden/>
    <w:unhideWhenUsed/>
    <w:rsid w:val="00806366"/>
    <w:rPr>
      <w:color w:val="0000FF"/>
      <w:u w:val="single"/>
    </w:rPr>
  </w:style>
  <w:style w:type="paragraph" w:customStyle="1" w:styleId="lid">
    <w:name w:val="lid"/>
    <w:basedOn w:val="Standaard"/>
    <w:rsid w:val="008058D2"/>
    <w:pPr>
      <w:spacing w:before="100" w:beforeAutospacing="1" w:after="100" w:afterAutospacing="1"/>
    </w:pPr>
    <w:rPr>
      <w:rFonts w:ascii="Times New Roman" w:hAnsi="Times New Roman"/>
      <w:sz w:val="24"/>
      <w:szCs w:val="24"/>
    </w:rPr>
  </w:style>
  <w:style w:type="character" w:customStyle="1" w:styleId="lidnr">
    <w:name w:val="lidnr"/>
    <w:basedOn w:val="Standaardalinea-lettertype"/>
    <w:rsid w:val="008058D2"/>
  </w:style>
  <w:style w:type="paragraph" w:customStyle="1" w:styleId="labeled">
    <w:name w:val="labeled"/>
    <w:basedOn w:val="Standaard"/>
    <w:rsid w:val="008058D2"/>
    <w:pPr>
      <w:spacing w:before="100" w:beforeAutospacing="1" w:after="100" w:afterAutospacing="1"/>
    </w:pPr>
    <w:rPr>
      <w:rFonts w:ascii="Times New Roman" w:hAnsi="Times New Roman"/>
      <w:sz w:val="24"/>
      <w:szCs w:val="24"/>
    </w:rPr>
  </w:style>
  <w:style w:type="character" w:customStyle="1" w:styleId="ol">
    <w:name w:val="ol"/>
    <w:basedOn w:val="Standaardalinea-lettertype"/>
    <w:rsid w:val="008058D2"/>
  </w:style>
  <w:style w:type="character" w:customStyle="1" w:styleId="Kop1Char">
    <w:name w:val="Kop 1 Char"/>
    <w:basedOn w:val="Standaardalinea-lettertype"/>
    <w:link w:val="Kop1"/>
    <w:rsid w:val="00305EF7"/>
    <w:rPr>
      <w:rFonts w:ascii="Verdana" w:eastAsia="Times New Roman" w:hAnsi="Verdana" w:cs="Arial"/>
      <w:b/>
      <w:bCs/>
      <w:sz w:val="18"/>
      <w:szCs w:val="32"/>
      <w:lang w:eastAsia="nl-NL"/>
    </w:rPr>
  </w:style>
  <w:style w:type="character" w:customStyle="1" w:styleId="Kop2Char">
    <w:name w:val="Kop 2 Char"/>
    <w:basedOn w:val="Standaardalinea-lettertype"/>
    <w:link w:val="Kop2"/>
    <w:uiPriority w:val="9"/>
    <w:rsid w:val="00305EF7"/>
    <w:rPr>
      <w:rFonts w:ascii="Verdana" w:eastAsiaTheme="majorEastAsia" w:hAnsi="Verdana" w:cstheme="majorBidi"/>
      <w:bCs/>
      <w:sz w:val="18"/>
      <w:szCs w:val="26"/>
    </w:rPr>
  </w:style>
  <w:style w:type="character" w:customStyle="1" w:styleId="Kop3Char">
    <w:name w:val="Kop 3 Char"/>
    <w:basedOn w:val="Standaardalinea-lettertype"/>
    <w:link w:val="Kop3"/>
    <w:uiPriority w:val="9"/>
    <w:rsid w:val="00305EF7"/>
    <w:rPr>
      <w:rFonts w:ascii="Verdana" w:eastAsiaTheme="majorEastAsia" w:hAnsi="Verdana" w:cstheme="majorBidi"/>
      <w:bCs/>
      <w:sz w:val="18"/>
    </w:rPr>
  </w:style>
  <w:style w:type="character" w:customStyle="1" w:styleId="Kop4Char">
    <w:name w:val="Kop 4 Char"/>
    <w:basedOn w:val="Standaardalinea-lettertype"/>
    <w:link w:val="Kop4"/>
    <w:uiPriority w:val="9"/>
    <w:semiHidden/>
    <w:rsid w:val="00305EF7"/>
    <w:rPr>
      <w:rFonts w:ascii="Verdana" w:eastAsia="Times New Roman" w:hAnsi="Verdana" w:cs="Times New Roman"/>
      <w:bCs/>
      <w:iCs/>
      <w:sz w:val="18"/>
      <w:szCs w:val="20"/>
      <w:lang w:val="nl" w:eastAsia="nl-NL"/>
    </w:rPr>
  </w:style>
  <w:style w:type="character" w:customStyle="1" w:styleId="Kop5Char">
    <w:name w:val="Kop 5 Char"/>
    <w:basedOn w:val="Standaardalinea-lettertype"/>
    <w:link w:val="Kop5"/>
    <w:uiPriority w:val="9"/>
    <w:semiHidden/>
    <w:rsid w:val="00305EF7"/>
    <w:rPr>
      <w:rFonts w:asciiTheme="majorHAnsi" w:eastAsiaTheme="majorEastAsia" w:hAnsiTheme="majorHAnsi" w:cstheme="majorBidi"/>
      <w:color w:val="243F60" w:themeColor="accent1" w:themeShade="7F"/>
      <w:sz w:val="18"/>
      <w:szCs w:val="20"/>
      <w:lang w:val="nl" w:eastAsia="nl-NL"/>
    </w:rPr>
  </w:style>
  <w:style w:type="character" w:customStyle="1" w:styleId="Kop6Char">
    <w:name w:val="Kop 6 Char"/>
    <w:basedOn w:val="Standaardalinea-lettertype"/>
    <w:link w:val="Kop6"/>
    <w:uiPriority w:val="9"/>
    <w:semiHidden/>
    <w:rsid w:val="00305EF7"/>
    <w:rPr>
      <w:rFonts w:asciiTheme="majorHAnsi" w:eastAsiaTheme="majorEastAsia" w:hAnsiTheme="majorHAnsi" w:cstheme="majorBidi"/>
      <w:i/>
      <w:iCs/>
      <w:color w:val="243F60" w:themeColor="accent1" w:themeShade="7F"/>
      <w:sz w:val="18"/>
      <w:szCs w:val="20"/>
      <w:lang w:val="nl" w:eastAsia="nl-NL"/>
    </w:rPr>
  </w:style>
  <w:style w:type="character" w:customStyle="1" w:styleId="Kop7Char">
    <w:name w:val="Kop 7 Char"/>
    <w:basedOn w:val="Standaardalinea-lettertype"/>
    <w:link w:val="Kop7"/>
    <w:uiPriority w:val="9"/>
    <w:semiHidden/>
    <w:rsid w:val="00305EF7"/>
    <w:rPr>
      <w:rFonts w:asciiTheme="majorHAnsi" w:eastAsiaTheme="majorEastAsia" w:hAnsiTheme="majorHAnsi" w:cstheme="majorBidi"/>
      <w:i/>
      <w:iCs/>
      <w:color w:val="404040" w:themeColor="text1" w:themeTint="BF"/>
      <w:sz w:val="18"/>
      <w:szCs w:val="20"/>
      <w:lang w:val="nl" w:eastAsia="nl-NL"/>
    </w:rPr>
  </w:style>
  <w:style w:type="character" w:customStyle="1" w:styleId="Kop8Char">
    <w:name w:val="Kop 8 Char"/>
    <w:basedOn w:val="Standaardalinea-lettertype"/>
    <w:link w:val="Kop8"/>
    <w:uiPriority w:val="9"/>
    <w:semiHidden/>
    <w:rsid w:val="00305EF7"/>
    <w:rPr>
      <w:rFonts w:asciiTheme="majorHAnsi" w:eastAsiaTheme="majorEastAsia" w:hAnsiTheme="majorHAnsi" w:cstheme="majorBidi"/>
      <w:color w:val="404040" w:themeColor="text1" w:themeTint="BF"/>
      <w:sz w:val="20"/>
      <w:szCs w:val="20"/>
      <w:lang w:val="nl" w:eastAsia="nl-NL"/>
    </w:rPr>
  </w:style>
  <w:style w:type="character" w:customStyle="1" w:styleId="Kop9Char">
    <w:name w:val="Kop 9 Char"/>
    <w:basedOn w:val="Standaardalinea-lettertype"/>
    <w:link w:val="Kop9"/>
    <w:uiPriority w:val="9"/>
    <w:semiHidden/>
    <w:rsid w:val="00305EF7"/>
    <w:rPr>
      <w:rFonts w:asciiTheme="majorHAnsi" w:eastAsiaTheme="majorEastAsia" w:hAnsiTheme="majorHAnsi" w:cstheme="majorBidi"/>
      <w:i/>
      <w:iCs/>
      <w:color w:val="404040" w:themeColor="text1" w:themeTint="BF"/>
      <w:sz w:val="20"/>
      <w:szCs w:val="20"/>
      <w:lang w:val="nl" w:eastAsia="nl-NL"/>
    </w:rPr>
  </w:style>
  <w:style w:type="paragraph" w:customStyle="1" w:styleId="DPAlinea1">
    <w:name w:val="DP_Alinea1"/>
    <w:basedOn w:val="Kop1"/>
    <w:next w:val="Standaard"/>
    <w:qFormat/>
    <w:rsid w:val="00305EF7"/>
    <w:pPr>
      <w:keepNext w:val="0"/>
      <w:spacing w:after="0"/>
      <w:outlineLvl w:val="9"/>
    </w:pPr>
    <w:rPr>
      <w:b w:val="0"/>
    </w:rPr>
  </w:style>
  <w:style w:type="paragraph" w:customStyle="1" w:styleId="DPNumberedlist">
    <w:name w:val="DP_Numberedlist"/>
    <w:basedOn w:val="Standaard"/>
    <w:qFormat/>
    <w:rsid w:val="00305EF7"/>
    <w:pPr>
      <w:numPr>
        <w:numId w:val="5"/>
      </w:numPr>
      <w:spacing w:line="300" w:lineRule="atLeast"/>
    </w:pPr>
    <w:rPr>
      <w:rFonts w:ascii="Verdana" w:hAnsi="Verdana"/>
      <w:sz w:val="18"/>
    </w:rPr>
  </w:style>
  <w:style w:type="paragraph" w:customStyle="1" w:styleId="doAlinea2">
    <w:name w:val="do_Alinea2"/>
    <w:basedOn w:val="Kop2"/>
    <w:next w:val="Standaard"/>
    <w:qFormat/>
    <w:rsid w:val="008050DA"/>
    <w:pPr>
      <w:keepNext w:val="0"/>
      <w:numPr>
        <w:numId w:val="11"/>
      </w:numPr>
      <w:tabs>
        <w:tab w:val="clear" w:pos="851"/>
      </w:tabs>
      <w:spacing w:after="0"/>
      <w:outlineLvl w:val="9"/>
    </w:pPr>
  </w:style>
  <w:style w:type="paragraph" w:customStyle="1" w:styleId="doInspring1">
    <w:name w:val="do_Inspring1"/>
    <w:basedOn w:val="Standaard"/>
    <w:qFormat/>
    <w:rsid w:val="008050DA"/>
    <w:pPr>
      <w:spacing w:line="260" w:lineRule="atLeast"/>
      <w:ind w:left="851"/>
    </w:pPr>
    <w:rPr>
      <w:rFonts w:ascii="Verdana" w:hAnsi="Verdana"/>
      <w:sz w:val="18"/>
    </w:rPr>
  </w:style>
  <w:style w:type="paragraph" w:customStyle="1" w:styleId="doLijstnummering5">
    <w:name w:val="do_Lijstnummering5"/>
    <w:basedOn w:val="Standaard"/>
    <w:qFormat/>
    <w:rsid w:val="008050DA"/>
    <w:pPr>
      <w:numPr>
        <w:numId w:val="12"/>
      </w:numPr>
      <w:spacing w:line="300" w:lineRule="atLeast"/>
    </w:pPr>
    <w:rPr>
      <w:rFonts w:ascii="Verdana" w:hAnsi="Verdana"/>
      <w:sz w:val="18"/>
      <w:szCs w:val="24"/>
    </w:rPr>
  </w:style>
  <w:style w:type="paragraph" w:customStyle="1" w:styleId="doLijstnummering4">
    <w:name w:val="do_Lijstnummering4"/>
    <w:basedOn w:val="Standaard"/>
    <w:qFormat/>
    <w:rsid w:val="001E144D"/>
    <w:pPr>
      <w:numPr>
        <w:numId w:val="13"/>
      </w:numPr>
      <w:spacing w:line="300" w:lineRule="atLeast"/>
    </w:pPr>
    <w:rPr>
      <w:rFonts w:ascii="Verdana" w:hAnsi="Verdana"/>
      <w:sz w:val="18"/>
      <w:lang w:va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03331">
      <w:bodyDiv w:val="1"/>
      <w:marLeft w:val="0"/>
      <w:marRight w:val="0"/>
      <w:marTop w:val="0"/>
      <w:marBottom w:val="0"/>
      <w:divBdr>
        <w:top w:val="none" w:sz="0" w:space="0" w:color="auto"/>
        <w:left w:val="none" w:sz="0" w:space="0" w:color="auto"/>
        <w:bottom w:val="none" w:sz="0" w:space="0" w:color="auto"/>
        <w:right w:val="none" w:sz="0" w:space="0" w:color="auto"/>
      </w:divBdr>
    </w:div>
    <w:div w:id="246153962">
      <w:bodyDiv w:val="1"/>
      <w:marLeft w:val="0"/>
      <w:marRight w:val="0"/>
      <w:marTop w:val="0"/>
      <w:marBottom w:val="0"/>
      <w:divBdr>
        <w:top w:val="none" w:sz="0" w:space="0" w:color="auto"/>
        <w:left w:val="none" w:sz="0" w:space="0" w:color="auto"/>
        <w:bottom w:val="none" w:sz="0" w:space="0" w:color="auto"/>
        <w:right w:val="none" w:sz="0" w:space="0" w:color="auto"/>
      </w:divBdr>
      <w:divsChild>
        <w:div w:id="866483759">
          <w:marLeft w:val="0"/>
          <w:marRight w:val="0"/>
          <w:marTop w:val="0"/>
          <w:marBottom w:val="0"/>
          <w:divBdr>
            <w:top w:val="none" w:sz="0" w:space="0" w:color="auto"/>
            <w:left w:val="none" w:sz="0" w:space="0" w:color="auto"/>
            <w:bottom w:val="none" w:sz="0" w:space="0" w:color="auto"/>
            <w:right w:val="none" w:sz="0" w:space="0" w:color="auto"/>
          </w:divBdr>
          <w:divsChild>
            <w:div w:id="1687054174">
              <w:marLeft w:val="0"/>
              <w:marRight w:val="0"/>
              <w:marTop w:val="0"/>
              <w:marBottom w:val="0"/>
              <w:divBdr>
                <w:top w:val="none" w:sz="0" w:space="0" w:color="auto"/>
                <w:left w:val="none" w:sz="0" w:space="0" w:color="auto"/>
                <w:bottom w:val="none" w:sz="0" w:space="0" w:color="auto"/>
                <w:right w:val="none" w:sz="0" w:space="0" w:color="auto"/>
              </w:divBdr>
              <w:divsChild>
                <w:div w:id="1173299939">
                  <w:marLeft w:val="0"/>
                  <w:marRight w:val="0"/>
                  <w:marTop w:val="0"/>
                  <w:marBottom w:val="0"/>
                  <w:divBdr>
                    <w:top w:val="none" w:sz="0" w:space="0" w:color="auto"/>
                    <w:left w:val="none" w:sz="0" w:space="0" w:color="auto"/>
                    <w:bottom w:val="none" w:sz="0" w:space="0" w:color="auto"/>
                    <w:right w:val="none" w:sz="0" w:space="0" w:color="auto"/>
                  </w:divBdr>
                  <w:divsChild>
                    <w:div w:id="796725341">
                      <w:marLeft w:val="0"/>
                      <w:marRight w:val="0"/>
                      <w:marTop w:val="0"/>
                      <w:marBottom w:val="0"/>
                      <w:divBdr>
                        <w:top w:val="none" w:sz="0" w:space="0" w:color="auto"/>
                        <w:left w:val="none" w:sz="0" w:space="0" w:color="auto"/>
                        <w:bottom w:val="none" w:sz="0" w:space="0" w:color="auto"/>
                        <w:right w:val="none" w:sz="0" w:space="0" w:color="auto"/>
                      </w:divBdr>
                      <w:divsChild>
                        <w:div w:id="2079669560">
                          <w:marLeft w:val="0"/>
                          <w:marRight w:val="0"/>
                          <w:marTop w:val="0"/>
                          <w:marBottom w:val="0"/>
                          <w:divBdr>
                            <w:top w:val="none" w:sz="0" w:space="0" w:color="auto"/>
                            <w:left w:val="none" w:sz="0" w:space="0" w:color="auto"/>
                            <w:bottom w:val="none" w:sz="0" w:space="0" w:color="auto"/>
                            <w:right w:val="none" w:sz="0" w:space="0" w:color="auto"/>
                          </w:divBdr>
                          <w:divsChild>
                            <w:div w:id="254441093">
                              <w:marLeft w:val="0"/>
                              <w:marRight w:val="0"/>
                              <w:marTop w:val="0"/>
                              <w:marBottom w:val="0"/>
                              <w:divBdr>
                                <w:top w:val="none" w:sz="0" w:space="0" w:color="auto"/>
                                <w:left w:val="none" w:sz="0" w:space="0" w:color="auto"/>
                                <w:bottom w:val="none" w:sz="0" w:space="0" w:color="auto"/>
                                <w:right w:val="none" w:sz="0" w:space="0" w:color="auto"/>
                              </w:divBdr>
                              <w:divsChild>
                                <w:div w:id="560681256">
                                  <w:marLeft w:val="0"/>
                                  <w:marRight w:val="0"/>
                                  <w:marTop w:val="0"/>
                                  <w:marBottom w:val="0"/>
                                  <w:divBdr>
                                    <w:top w:val="none" w:sz="0" w:space="0" w:color="auto"/>
                                    <w:left w:val="none" w:sz="0" w:space="0" w:color="auto"/>
                                    <w:bottom w:val="none" w:sz="0" w:space="0" w:color="auto"/>
                                    <w:right w:val="none" w:sz="0" w:space="0" w:color="auto"/>
                                  </w:divBdr>
                                  <w:divsChild>
                                    <w:div w:id="2137211442">
                                      <w:marLeft w:val="0"/>
                                      <w:marRight w:val="0"/>
                                      <w:marTop w:val="0"/>
                                      <w:marBottom w:val="0"/>
                                      <w:divBdr>
                                        <w:top w:val="none" w:sz="0" w:space="0" w:color="auto"/>
                                        <w:left w:val="none" w:sz="0" w:space="0" w:color="auto"/>
                                        <w:bottom w:val="none" w:sz="0" w:space="0" w:color="auto"/>
                                        <w:right w:val="none" w:sz="0" w:space="0" w:color="auto"/>
                                      </w:divBdr>
                                      <w:divsChild>
                                        <w:div w:id="14727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8785246">
      <w:bodyDiv w:val="1"/>
      <w:marLeft w:val="0"/>
      <w:marRight w:val="0"/>
      <w:marTop w:val="0"/>
      <w:marBottom w:val="0"/>
      <w:divBdr>
        <w:top w:val="none" w:sz="0" w:space="0" w:color="auto"/>
        <w:left w:val="none" w:sz="0" w:space="0" w:color="auto"/>
        <w:bottom w:val="none" w:sz="0" w:space="0" w:color="auto"/>
        <w:right w:val="none" w:sz="0" w:space="0" w:color="auto"/>
      </w:divBdr>
    </w:div>
    <w:div w:id="961229037">
      <w:bodyDiv w:val="1"/>
      <w:marLeft w:val="0"/>
      <w:marRight w:val="0"/>
      <w:marTop w:val="0"/>
      <w:marBottom w:val="0"/>
      <w:divBdr>
        <w:top w:val="none" w:sz="0" w:space="0" w:color="auto"/>
        <w:left w:val="none" w:sz="0" w:space="0" w:color="auto"/>
        <w:bottom w:val="none" w:sz="0" w:space="0" w:color="auto"/>
        <w:right w:val="none" w:sz="0" w:space="0" w:color="auto"/>
      </w:divBdr>
      <w:divsChild>
        <w:div w:id="902566738">
          <w:marLeft w:val="0"/>
          <w:marRight w:val="0"/>
          <w:marTop w:val="0"/>
          <w:marBottom w:val="0"/>
          <w:divBdr>
            <w:top w:val="none" w:sz="0" w:space="0" w:color="auto"/>
            <w:left w:val="none" w:sz="0" w:space="0" w:color="auto"/>
            <w:bottom w:val="none" w:sz="0" w:space="0" w:color="auto"/>
            <w:right w:val="none" w:sz="0" w:space="0" w:color="auto"/>
          </w:divBdr>
          <w:divsChild>
            <w:div w:id="1882328436">
              <w:marLeft w:val="0"/>
              <w:marRight w:val="0"/>
              <w:marTop w:val="0"/>
              <w:marBottom w:val="0"/>
              <w:divBdr>
                <w:top w:val="none" w:sz="0" w:space="0" w:color="auto"/>
                <w:left w:val="none" w:sz="0" w:space="0" w:color="auto"/>
                <w:bottom w:val="none" w:sz="0" w:space="0" w:color="auto"/>
                <w:right w:val="none" w:sz="0" w:space="0" w:color="auto"/>
              </w:divBdr>
              <w:divsChild>
                <w:div w:id="408498726">
                  <w:marLeft w:val="0"/>
                  <w:marRight w:val="0"/>
                  <w:marTop w:val="0"/>
                  <w:marBottom w:val="0"/>
                  <w:divBdr>
                    <w:top w:val="none" w:sz="0" w:space="0" w:color="auto"/>
                    <w:left w:val="none" w:sz="0" w:space="0" w:color="auto"/>
                    <w:bottom w:val="none" w:sz="0" w:space="0" w:color="auto"/>
                    <w:right w:val="none" w:sz="0" w:space="0" w:color="auto"/>
                  </w:divBdr>
                  <w:divsChild>
                    <w:div w:id="405956422">
                      <w:marLeft w:val="0"/>
                      <w:marRight w:val="0"/>
                      <w:marTop w:val="0"/>
                      <w:marBottom w:val="0"/>
                      <w:divBdr>
                        <w:top w:val="none" w:sz="0" w:space="0" w:color="auto"/>
                        <w:left w:val="none" w:sz="0" w:space="0" w:color="auto"/>
                        <w:bottom w:val="none" w:sz="0" w:space="0" w:color="auto"/>
                        <w:right w:val="none" w:sz="0" w:space="0" w:color="auto"/>
                      </w:divBdr>
                      <w:divsChild>
                        <w:div w:id="1727146384">
                          <w:marLeft w:val="0"/>
                          <w:marRight w:val="0"/>
                          <w:marTop w:val="0"/>
                          <w:marBottom w:val="0"/>
                          <w:divBdr>
                            <w:top w:val="none" w:sz="0" w:space="0" w:color="auto"/>
                            <w:left w:val="none" w:sz="0" w:space="0" w:color="auto"/>
                            <w:bottom w:val="none" w:sz="0" w:space="0" w:color="auto"/>
                            <w:right w:val="none" w:sz="0" w:space="0" w:color="auto"/>
                          </w:divBdr>
                          <w:divsChild>
                            <w:div w:id="1526023042">
                              <w:marLeft w:val="0"/>
                              <w:marRight w:val="0"/>
                              <w:marTop w:val="0"/>
                              <w:marBottom w:val="0"/>
                              <w:divBdr>
                                <w:top w:val="none" w:sz="0" w:space="0" w:color="auto"/>
                                <w:left w:val="none" w:sz="0" w:space="0" w:color="auto"/>
                                <w:bottom w:val="none" w:sz="0" w:space="0" w:color="auto"/>
                                <w:right w:val="none" w:sz="0" w:space="0" w:color="auto"/>
                              </w:divBdr>
                              <w:divsChild>
                                <w:div w:id="118769861">
                                  <w:marLeft w:val="0"/>
                                  <w:marRight w:val="0"/>
                                  <w:marTop w:val="0"/>
                                  <w:marBottom w:val="0"/>
                                  <w:divBdr>
                                    <w:top w:val="none" w:sz="0" w:space="0" w:color="auto"/>
                                    <w:left w:val="none" w:sz="0" w:space="0" w:color="auto"/>
                                    <w:bottom w:val="none" w:sz="0" w:space="0" w:color="auto"/>
                                    <w:right w:val="none" w:sz="0" w:space="0" w:color="auto"/>
                                  </w:divBdr>
                                  <w:divsChild>
                                    <w:div w:id="1279948108">
                                      <w:marLeft w:val="0"/>
                                      <w:marRight w:val="0"/>
                                      <w:marTop w:val="0"/>
                                      <w:marBottom w:val="0"/>
                                      <w:divBdr>
                                        <w:top w:val="none" w:sz="0" w:space="0" w:color="auto"/>
                                        <w:left w:val="none" w:sz="0" w:space="0" w:color="auto"/>
                                        <w:bottom w:val="none" w:sz="0" w:space="0" w:color="auto"/>
                                        <w:right w:val="none" w:sz="0" w:space="0" w:color="auto"/>
                                      </w:divBdr>
                                      <w:divsChild>
                                        <w:div w:id="200916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4388124">
      <w:bodyDiv w:val="1"/>
      <w:marLeft w:val="0"/>
      <w:marRight w:val="0"/>
      <w:marTop w:val="0"/>
      <w:marBottom w:val="0"/>
      <w:divBdr>
        <w:top w:val="none" w:sz="0" w:space="0" w:color="auto"/>
        <w:left w:val="none" w:sz="0" w:space="0" w:color="auto"/>
        <w:bottom w:val="none" w:sz="0" w:space="0" w:color="auto"/>
        <w:right w:val="none" w:sz="0" w:space="0" w:color="auto"/>
      </w:divBdr>
      <w:divsChild>
        <w:div w:id="599949119">
          <w:marLeft w:val="0"/>
          <w:marRight w:val="0"/>
          <w:marTop w:val="0"/>
          <w:marBottom w:val="0"/>
          <w:divBdr>
            <w:top w:val="none" w:sz="0" w:space="0" w:color="auto"/>
            <w:left w:val="none" w:sz="0" w:space="0" w:color="auto"/>
            <w:bottom w:val="none" w:sz="0" w:space="0" w:color="auto"/>
            <w:right w:val="none" w:sz="0" w:space="0" w:color="auto"/>
          </w:divBdr>
          <w:divsChild>
            <w:div w:id="436338986">
              <w:marLeft w:val="0"/>
              <w:marRight w:val="0"/>
              <w:marTop w:val="0"/>
              <w:marBottom w:val="0"/>
              <w:divBdr>
                <w:top w:val="none" w:sz="0" w:space="0" w:color="auto"/>
                <w:left w:val="none" w:sz="0" w:space="0" w:color="auto"/>
                <w:bottom w:val="none" w:sz="0" w:space="0" w:color="auto"/>
                <w:right w:val="none" w:sz="0" w:space="0" w:color="auto"/>
              </w:divBdr>
              <w:divsChild>
                <w:div w:id="1112434479">
                  <w:marLeft w:val="0"/>
                  <w:marRight w:val="0"/>
                  <w:marTop w:val="0"/>
                  <w:marBottom w:val="0"/>
                  <w:divBdr>
                    <w:top w:val="none" w:sz="0" w:space="0" w:color="auto"/>
                    <w:left w:val="none" w:sz="0" w:space="0" w:color="auto"/>
                    <w:bottom w:val="none" w:sz="0" w:space="0" w:color="auto"/>
                    <w:right w:val="none" w:sz="0" w:space="0" w:color="auto"/>
                  </w:divBdr>
                  <w:divsChild>
                    <w:div w:id="2129273059">
                      <w:marLeft w:val="0"/>
                      <w:marRight w:val="0"/>
                      <w:marTop w:val="0"/>
                      <w:marBottom w:val="0"/>
                      <w:divBdr>
                        <w:top w:val="none" w:sz="0" w:space="0" w:color="auto"/>
                        <w:left w:val="none" w:sz="0" w:space="0" w:color="auto"/>
                        <w:bottom w:val="none" w:sz="0" w:space="0" w:color="auto"/>
                        <w:right w:val="none" w:sz="0" w:space="0" w:color="auto"/>
                      </w:divBdr>
                      <w:divsChild>
                        <w:div w:id="1980109064">
                          <w:marLeft w:val="0"/>
                          <w:marRight w:val="0"/>
                          <w:marTop w:val="0"/>
                          <w:marBottom w:val="0"/>
                          <w:divBdr>
                            <w:top w:val="none" w:sz="0" w:space="0" w:color="auto"/>
                            <w:left w:val="none" w:sz="0" w:space="0" w:color="auto"/>
                            <w:bottom w:val="none" w:sz="0" w:space="0" w:color="auto"/>
                            <w:right w:val="none" w:sz="0" w:space="0" w:color="auto"/>
                          </w:divBdr>
                          <w:divsChild>
                            <w:div w:id="1269119243">
                              <w:marLeft w:val="0"/>
                              <w:marRight w:val="0"/>
                              <w:marTop w:val="0"/>
                              <w:marBottom w:val="0"/>
                              <w:divBdr>
                                <w:top w:val="none" w:sz="0" w:space="0" w:color="auto"/>
                                <w:left w:val="none" w:sz="0" w:space="0" w:color="auto"/>
                                <w:bottom w:val="none" w:sz="0" w:space="0" w:color="auto"/>
                                <w:right w:val="none" w:sz="0" w:space="0" w:color="auto"/>
                              </w:divBdr>
                              <w:divsChild>
                                <w:div w:id="983630697">
                                  <w:marLeft w:val="0"/>
                                  <w:marRight w:val="0"/>
                                  <w:marTop w:val="0"/>
                                  <w:marBottom w:val="0"/>
                                  <w:divBdr>
                                    <w:top w:val="none" w:sz="0" w:space="0" w:color="auto"/>
                                    <w:left w:val="none" w:sz="0" w:space="0" w:color="auto"/>
                                    <w:bottom w:val="none" w:sz="0" w:space="0" w:color="auto"/>
                                    <w:right w:val="none" w:sz="0" w:space="0" w:color="auto"/>
                                  </w:divBdr>
                                  <w:divsChild>
                                    <w:div w:id="1743481701">
                                      <w:marLeft w:val="0"/>
                                      <w:marRight w:val="0"/>
                                      <w:marTop w:val="0"/>
                                      <w:marBottom w:val="0"/>
                                      <w:divBdr>
                                        <w:top w:val="none" w:sz="0" w:space="0" w:color="auto"/>
                                        <w:left w:val="none" w:sz="0" w:space="0" w:color="auto"/>
                                        <w:bottom w:val="none" w:sz="0" w:space="0" w:color="auto"/>
                                        <w:right w:val="none" w:sz="0" w:space="0" w:color="auto"/>
                                      </w:divBdr>
                                      <w:divsChild>
                                        <w:div w:id="17016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7928586">
      <w:bodyDiv w:val="1"/>
      <w:marLeft w:val="0"/>
      <w:marRight w:val="0"/>
      <w:marTop w:val="0"/>
      <w:marBottom w:val="0"/>
      <w:divBdr>
        <w:top w:val="none" w:sz="0" w:space="0" w:color="auto"/>
        <w:left w:val="none" w:sz="0" w:space="0" w:color="auto"/>
        <w:bottom w:val="none" w:sz="0" w:space="0" w:color="auto"/>
        <w:right w:val="none" w:sz="0" w:space="0" w:color="auto"/>
      </w:divBdr>
    </w:div>
    <w:div w:id="1034428783">
      <w:bodyDiv w:val="1"/>
      <w:marLeft w:val="0"/>
      <w:marRight w:val="0"/>
      <w:marTop w:val="0"/>
      <w:marBottom w:val="0"/>
      <w:divBdr>
        <w:top w:val="none" w:sz="0" w:space="0" w:color="auto"/>
        <w:left w:val="none" w:sz="0" w:space="0" w:color="auto"/>
        <w:bottom w:val="none" w:sz="0" w:space="0" w:color="auto"/>
        <w:right w:val="none" w:sz="0" w:space="0" w:color="auto"/>
      </w:divBdr>
    </w:div>
    <w:div w:id="1272008078">
      <w:bodyDiv w:val="1"/>
      <w:marLeft w:val="0"/>
      <w:marRight w:val="0"/>
      <w:marTop w:val="0"/>
      <w:marBottom w:val="0"/>
      <w:divBdr>
        <w:top w:val="none" w:sz="0" w:space="0" w:color="auto"/>
        <w:left w:val="none" w:sz="0" w:space="0" w:color="auto"/>
        <w:bottom w:val="none" w:sz="0" w:space="0" w:color="auto"/>
        <w:right w:val="none" w:sz="0" w:space="0" w:color="auto"/>
      </w:divBdr>
      <w:divsChild>
        <w:div w:id="2022470799">
          <w:marLeft w:val="0"/>
          <w:marRight w:val="0"/>
          <w:marTop w:val="0"/>
          <w:marBottom w:val="0"/>
          <w:divBdr>
            <w:top w:val="none" w:sz="0" w:space="0" w:color="auto"/>
            <w:left w:val="none" w:sz="0" w:space="0" w:color="auto"/>
            <w:bottom w:val="none" w:sz="0" w:space="0" w:color="auto"/>
            <w:right w:val="none" w:sz="0" w:space="0" w:color="auto"/>
          </w:divBdr>
          <w:divsChild>
            <w:div w:id="1423338346">
              <w:marLeft w:val="0"/>
              <w:marRight w:val="0"/>
              <w:marTop w:val="0"/>
              <w:marBottom w:val="0"/>
              <w:divBdr>
                <w:top w:val="none" w:sz="0" w:space="0" w:color="auto"/>
                <w:left w:val="none" w:sz="0" w:space="0" w:color="auto"/>
                <w:bottom w:val="none" w:sz="0" w:space="0" w:color="auto"/>
                <w:right w:val="none" w:sz="0" w:space="0" w:color="auto"/>
              </w:divBdr>
              <w:divsChild>
                <w:div w:id="1569266041">
                  <w:marLeft w:val="0"/>
                  <w:marRight w:val="0"/>
                  <w:marTop w:val="0"/>
                  <w:marBottom w:val="0"/>
                  <w:divBdr>
                    <w:top w:val="none" w:sz="0" w:space="0" w:color="auto"/>
                    <w:left w:val="none" w:sz="0" w:space="0" w:color="auto"/>
                    <w:bottom w:val="none" w:sz="0" w:space="0" w:color="auto"/>
                    <w:right w:val="none" w:sz="0" w:space="0" w:color="auto"/>
                  </w:divBdr>
                  <w:divsChild>
                    <w:div w:id="1604920038">
                      <w:marLeft w:val="0"/>
                      <w:marRight w:val="0"/>
                      <w:marTop w:val="0"/>
                      <w:marBottom w:val="0"/>
                      <w:divBdr>
                        <w:top w:val="none" w:sz="0" w:space="0" w:color="auto"/>
                        <w:left w:val="none" w:sz="0" w:space="0" w:color="auto"/>
                        <w:bottom w:val="none" w:sz="0" w:space="0" w:color="auto"/>
                        <w:right w:val="none" w:sz="0" w:space="0" w:color="auto"/>
                      </w:divBdr>
                      <w:divsChild>
                        <w:div w:id="1642534302">
                          <w:marLeft w:val="0"/>
                          <w:marRight w:val="0"/>
                          <w:marTop w:val="0"/>
                          <w:marBottom w:val="0"/>
                          <w:divBdr>
                            <w:top w:val="none" w:sz="0" w:space="0" w:color="auto"/>
                            <w:left w:val="none" w:sz="0" w:space="0" w:color="auto"/>
                            <w:bottom w:val="none" w:sz="0" w:space="0" w:color="auto"/>
                            <w:right w:val="none" w:sz="0" w:space="0" w:color="auto"/>
                          </w:divBdr>
                          <w:divsChild>
                            <w:div w:id="1658921242">
                              <w:marLeft w:val="0"/>
                              <w:marRight w:val="0"/>
                              <w:marTop w:val="0"/>
                              <w:marBottom w:val="0"/>
                              <w:divBdr>
                                <w:top w:val="none" w:sz="0" w:space="0" w:color="auto"/>
                                <w:left w:val="none" w:sz="0" w:space="0" w:color="auto"/>
                                <w:bottom w:val="none" w:sz="0" w:space="0" w:color="auto"/>
                                <w:right w:val="none" w:sz="0" w:space="0" w:color="auto"/>
                              </w:divBdr>
                              <w:divsChild>
                                <w:div w:id="147867866">
                                  <w:marLeft w:val="0"/>
                                  <w:marRight w:val="0"/>
                                  <w:marTop w:val="0"/>
                                  <w:marBottom w:val="0"/>
                                  <w:divBdr>
                                    <w:top w:val="none" w:sz="0" w:space="0" w:color="auto"/>
                                    <w:left w:val="none" w:sz="0" w:space="0" w:color="auto"/>
                                    <w:bottom w:val="none" w:sz="0" w:space="0" w:color="auto"/>
                                    <w:right w:val="none" w:sz="0" w:space="0" w:color="auto"/>
                                  </w:divBdr>
                                  <w:divsChild>
                                    <w:div w:id="1482385812">
                                      <w:marLeft w:val="0"/>
                                      <w:marRight w:val="0"/>
                                      <w:marTop w:val="0"/>
                                      <w:marBottom w:val="0"/>
                                      <w:divBdr>
                                        <w:top w:val="none" w:sz="0" w:space="0" w:color="auto"/>
                                        <w:left w:val="none" w:sz="0" w:space="0" w:color="auto"/>
                                        <w:bottom w:val="none" w:sz="0" w:space="0" w:color="auto"/>
                                        <w:right w:val="none" w:sz="0" w:space="0" w:color="auto"/>
                                      </w:divBdr>
                                      <w:divsChild>
                                        <w:div w:id="1741712340">
                                          <w:marLeft w:val="0"/>
                                          <w:marRight w:val="0"/>
                                          <w:marTop w:val="0"/>
                                          <w:marBottom w:val="0"/>
                                          <w:divBdr>
                                            <w:top w:val="none" w:sz="0" w:space="0" w:color="auto"/>
                                            <w:left w:val="none" w:sz="0" w:space="0" w:color="auto"/>
                                            <w:bottom w:val="none" w:sz="0" w:space="0" w:color="auto"/>
                                            <w:right w:val="none" w:sz="0" w:space="0" w:color="auto"/>
                                          </w:divBdr>
                                          <w:divsChild>
                                            <w:div w:id="11705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6616696">
      <w:bodyDiv w:val="1"/>
      <w:marLeft w:val="0"/>
      <w:marRight w:val="0"/>
      <w:marTop w:val="0"/>
      <w:marBottom w:val="0"/>
      <w:divBdr>
        <w:top w:val="none" w:sz="0" w:space="0" w:color="auto"/>
        <w:left w:val="none" w:sz="0" w:space="0" w:color="auto"/>
        <w:bottom w:val="none" w:sz="0" w:space="0" w:color="auto"/>
        <w:right w:val="none" w:sz="0" w:space="0" w:color="auto"/>
      </w:divBdr>
    </w:div>
    <w:div w:id="1429034835">
      <w:bodyDiv w:val="1"/>
      <w:marLeft w:val="0"/>
      <w:marRight w:val="0"/>
      <w:marTop w:val="0"/>
      <w:marBottom w:val="0"/>
      <w:divBdr>
        <w:top w:val="none" w:sz="0" w:space="0" w:color="auto"/>
        <w:left w:val="none" w:sz="0" w:space="0" w:color="auto"/>
        <w:bottom w:val="none" w:sz="0" w:space="0" w:color="auto"/>
        <w:right w:val="none" w:sz="0" w:space="0" w:color="auto"/>
      </w:divBdr>
      <w:divsChild>
        <w:div w:id="646209058">
          <w:marLeft w:val="0"/>
          <w:marRight w:val="0"/>
          <w:marTop w:val="0"/>
          <w:marBottom w:val="0"/>
          <w:divBdr>
            <w:top w:val="none" w:sz="0" w:space="0" w:color="auto"/>
            <w:left w:val="none" w:sz="0" w:space="0" w:color="auto"/>
            <w:bottom w:val="none" w:sz="0" w:space="0" w:color="auto"/>
            <w:right w:val="none" w:sz="0" w:space="0" w:color="auto"/>
          </w:divBdr>
          <w:divsChild>
            <w:div w:id="1616323984">
              <w:marLeft w:val="0"/>
              <w:marRight w:val="0"/>
              <w:marTop w:val="0"/>
              <w:marBottom w:val="0"/>
              <w:divBdr>
                <w:top w:val="none" w:sz="0" w:space="0" w:color="auto"/>
                <w:left w:val="none" w:sz="0" w:space="0" w:color="auto"/>
                <w:bottom w:val="none" w:sz="0" w:space="0" w:color="auto"/>
                <w:right w:val="none" w:sz="0" w:space="0" w:color="auto"/>
              </w:divBdr>
              <w:divsChild>
                <w:div w:id="1936548236">
                  <w:marLeft w:val="0"/>
                  <w:marRight w:val="0"/>
                  <w:marTop w:val="0"/>
                  <w:marBottom w:val="0"/>
                  <w:divBdr>
                    <w:top w:val="none" w:sz="0" w:space="0" w:color="auto"/>
                    <w:left w:val="none" w:sz="0" w:space="0" w:color="auto"/>
                    <w:bottom w:val="none" w:sz="0" w:space="0" w:color="auto"/>
                    <w:right w:val="none" w:sz="0" w:space="0" w:color="auto"/>
                  </w:divBdr>
                  <w:divsChild>
                    <w:div w:id="1780443516">
                      <w:marLeft w:val="0"/>
                      <w:marRight w:val="0"/>
                      <w:marTop w:val="0"/>
                      <w:marBottom w:val="0"/>
                      <w:divBdr>
                        <w:top w:val="none" w:sz="0" w:space="0" w:color="auto"/>
                        <w:left w:val="none" w:sz="0" w:space="0" w:color="auto"/>
                        <w:bottom w:val="none" w:sz="0" w:space="0" w:color="auto"/>
                        <w:right w:val="none" w:sz="0" w:space="0" w:color="auto"/>
                      </w:divBdr>
                      <w:divsChild>
                        <w:div w:id="1960450700">
                          <w:marLeft w:val="0"/>
                          <w:marRight w:val="0"/>
                          <w:marTop w:val="0"/>
                          <w:marBottom w:val="0"/>
                          <w:divBdr>
                            <w:top w:val="none" w:sz="0" w:space="0" w:color="auto"/>
                            <w:left w:val="none" w:sz="0" w:space="0" w:color="auto"/>
                            <w:bottom w:val="none" w:sz="0" w:space="0" w:color="auto"/>
                            <w:right w:val="none" w:sz="0" w:space="0" w:color="auto"/>
                          </w:divBdr>
                          <w:divsChild>
                            <w:div w:id="1207838038">
                              <w:marLeft w:val="0"/>
                              <w:marRight w:val="0"/>
                              <w:marTop w:val="0"/>
                              <w:marBottom w:val="0"/>
                              <w:divBdr>
                                <w:top w:val="none" w:sz="0" w:space="0" w:color="auto"/>
                                <w:left w:val="none" w:sz="0" w:space="0" w:color="auto"/>
                                <w:bottom w:val="none" w:sz="0" w:space="0" w:color="auto"/>
                                <w:right w:val="none" w:sz="0" w:space="0" w:color="auto"/>
                              </w:divBdr>
                              <w:divsChild>
                                <w:div w:id="1771848417">
                                  <w:marLeft w:val="0"/>
                                  <w:marRight w:val="0"/>
                                  <w:marTop w:val="0"/>
                                  <w:marBottom w:val="0"/>
                                  <w:divBdr>
                                    <w:top w:val="none" w:sz="0" w:space="0" w:color="auto"/>
                                    <w:left w:val="none" w:sz="0" w:space="0" w:color="auto"/>
                                    <w:bottom w:val="none" w:sz="0" w:space="0" w:color="auto"/>
                                    <w:right w:val="none" w:sz="0" w:space="0" w:color="auto"/>
                                  </w:divBdr>
                                  <w:divsChild>
                                    <w:div w:id="1511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4115090">
      <w:bodyDiv w:val="1"/>
      <w:marLeft w:val="0"/>
      <w:marRight w:val="0"/>
      <w:marTop w:val="0"/>
      <w:marBottom w:val="0"/>
      <w:divBdr>
        <w:top w:val="none" w:sz="0" w:space="0" w:color="auto"/>
        <w:left w:val="none" w:sz="0" w:space="0" w:color="auto"/>
        <w:bottom w:val="none" w:sz="0" w:space="0" w:color="auto"/>
        <w:right w:val="none" w:sz="0" w:space="0" w:color="auto"/>
      </w:divBdr>
      <w:divsChild>
        <w:div w:id="75322987">
          <w:marLeft w:val="0"/>
          <w:marRight w:val="0"/>
          <w:marTop w:val="0"/>
          <w:marBottom w:val="0"/>
          <w:divBdr>
            <w:top w:val="none" w:sz="0" w:space="0" w:color="auto"/>
            <w:left w:val="none" w:sz="0" w:space="0" w:color="auto"/>
            <w:bottom w:val="none" w:sz="0" w:space="0" w:color="auto"/>
            <w:right w:val="none" w:sz="0" w:space="0" w:color="auto"/>
          </w:divBdr>
          <w:divsChild>
            <w:div w:id="285891967">
              <w:marLeft w:val="0"/>
              <w:marRight w:val="0"/>
              <w:marTop w:val="0"/>
              <w:marBottom w:val="0"/>
              <w:divBdr>
                <w:top w:val="none" w:sz="0" w:space="0" w:color="auto"/>
                <w:left w:val="none" w:sz="0" w:space="0" w:color="auto"/>
                <w:bottom w:val="none" w:sz="0" w:space="0" w:color="auto"/>
                <w:right w:val="none" w:sz="0" w:space="0" w:color="auto"/>
              </w:divBdr>
              <w:divsChild>
                <w:div w:id="63071770">
                  <w:marLeft w:val="0"/>
                  <w:marRight w:val="0"/>
                  <w:marTop w:val="0"/>
                  <w:marBottom w:val="0"/>
                  <w:divBdr>
                    <w:top w:val="none" w:sz="0" w:space="0" w:color="auto"/>
                    <w:left w:val="none" w:sz="0" w:space="0" w:color="auto"/>
                    <w:bottom w:val="none" w:sz="0" w:space="0" w:color="auto"/>
                    <w:right w:val="none" w:sz="0" w:space="0" w:color="auto"/>
                  </w:divBdr>
                  <w:divsChild>
                    <w:div w:id="219102616">
                      <w:marLeft w:val="0"/>
                      <w:marRight w:val="0"/>
                      <w:marTop w:val="0"/>
                      <w:marBottom w:val="0"/>
                      <w:divBdr>
                        <w:top w:val="none" w:sz="0" w:space="0" w:color="auto"/>
                        <w:left w:val="none" w:sz="0" w:space="0" w:color="auto"/>
                        <w:bottom w:val="none" w:sz="0" w:space="0" w:color="auto"/>
                        <w:right w:val="none" w:sz="0" w:space="0" w:color="auto"/>
                      </w:divBdr>
                      <w:divsChild>
                        <w:div w:id="1777629526">
                          <w:marLeft w:val="0"/>
                          <w:marRight w:val="0"/>
                          <w:marTop w:val="0"/>
                          <w:marBottom w:val="0"/>
                          <w:divBdr>
                            <w:top w:val="none" w:sz="0" w:space="0" w:color="auto"/>
                            <w:left w:val="none" w:sz="0" w:space="0" w:color="auto"/>
                            <w:bottom w:val="none" w:sz="0" w:space="0" w:color="auto"/>
                            <w:right w:val="none" w:sz="0" w:space="0" w:color="auto"/>
                          </w:divBdr>
                          <w:divsChild>
                            <w:div w:id="1112477126">
                              <w:marLeft w:val="0"/>
                              <w:marRight w:val="0"/>
                              <w:marTop w:val="0"/>
                              <w:marBottom w:val="0"/>
                              <w:divBdr>
                                <w:top w:val="none" w:sz="0" w:space="0" w:color="auto"/>
                                <w:left w:val="none" w:sz="0" w:space="0" w:color="auto"/>
                                <w:bottom w:val="none" w:sz="0" w:space="0" w:color="auto"/>
                                <w:right w:val="none" w:sz="0" w:space="0" w:color="auto"/>
                              </w:divBdr>
                              <w:divsChild>
                                <w:div w:id="943342431">
                                  <w:marLeft w:val="0"/>
                                  <w:marRight w:val="0"/>
                                  <w:marTop w:val="0"/>
                                  <w:marBottom w:val="0"/>
                                  <w:divBdr>
                                    <w:top w:val="none" w:sz="0" w:space="0" w:color="auto"/>
                                    <w:left w:val="none" w:sz="0" w:space="0" w:color="auto"/>
                                    <w:bottom w:val="none" w:sz="0" w:space="0" w:color="auto"/>
                                    <w:right w:val="none" w:sz="0" w:space="0" w:color="auto"/>
                                  </w:divBdr>
                                  <w:divsChild>
                                    <w:div w:id="702093542">
                                      <w:marLeft w:val="0"/>
                                      <w:marRight w:val="0"/>
                                      <w:marTop w:val="0"/>
                                      <w:marBottom w:val="0"/>
                                      <w:divBdr>
                                        <w:top w:val="none" w:sz="0" w:space="0" w:color="auto"/>
                                        <w:left w:val="none" w:sz="0" w:space="0" w:color="auto"/>
                                        <w:bottom w:val="none" w:sz="0" w:space="0" w:color="auto"/>
                                        <w:right w:val="none" w:sz="0" w:space="0" w:color="auto"/>
                                      </w:divBdr>
                                      <w:divsChild>
                                        <w:div w:id="770659395">
                                          <w:marLeft w:val="0"/>
                                          <w:marRight w:val="0"/>
                                          <w:marTop w:val="0"/>
                                          <w:marBottom w:val="0"/>
                                          <w:divBdr>
                                            <w:top w:val="none" w:sz="0" w:space="0" w:color="auto"/>
                                            <w:left w:val="none" w:sz="0" w:space="0" w:color="auto"/>
                                            <w:bottom w:val="none" w:sz="0" w:space="0" w:color="auto"/>
                                            <w:right w:val="none" w:sz="0" w:space="0" w:color="auto"/>
                                          </w:divBdr>
                                          <w:divsChild>
                                            <w:div w:id="2032029633">
                                              <w:marLeft w:val="0"/>
                                              <w:marRight w:val="0"/>
                                              <w:marTop w:val="0"/>
                                              <w:marBottom w:val="0"/>
                                              <w:divBdr>
                                                <w:top w:val="none" w:sz="0" w:space="0" w:color="auto"/>
                                                <w:left w:val="none" w:sz="0" w:space="0" w:color="auto"/>
                                                <w:bottom w:val="none" w:sz="0" w:space="0" w:color="auto"/>
                                                <w:right w:val="none" w:sz="0" w:space="0" w:color="auto"/>
                                              </w:divBdr>
                                              <w:divsChild>
                                                <w:div w:id="47765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2332447">
      <w:bodyDiv w:val="1"/>
      <w:marLeft w:val="0"/>
      <w:marRight w:val="0"/>
      <w:marTop w:val="0"/>
      <w:marBottom w:val="0"/>
      <w:divBdr>
        <w:top w:val="none" w:sz="0" w:space="0" w:color="auto"/>
        <w:left w:val="none" w:sz="0" w:space="0" w:color="auto"/>
        <w:bottom w:val="none" w:sz="0" w:space="0" w:color="auto"/>
        <w:right w:val="none" w:sz="0" w:space="0" w:color="auto"/>
      </w:divBdr>
    </w:div>
    <w:div w:id="1974292600">
      <w:bodyDiv w:val="1"/>
      <w:marLeft w:val="0"/>
      <w:marRight w:val="0"/>
      <w:marTop w:val="0"/>
      <w:marBottom w:val="0"/>
      <w:divBdr>
        <w:top w:val="none" w:sz="0" w:space="0" w:color="auto"/>
        <w:left w:val="none" w:sz="0" w:space="0" w:color="auto"/>
        <w:bottom w:val="none" w:sz="0" w:space="0" w:color="auto"/>
        <w:right w:val="none" w:sz="0" w:space="0" w:color="auto"/>
      </w:divBdr>
    </w:div>
    <w:div w:id="1981837528">
      <w:bodyDiv w:val="1"/>
      <w:marLeft w:val="0"/>
      <w:marRight w:val="0"/>
      <w:marTop w:val="0"/>
      <w:marBottom w:val="0"/>
      <w:divBdr>
        <w:top w:val="none" w:sz="0" w:space="0" w:color="auto"/>
        <w:left w:val="none" w:sz="0" w:space="0" w:color="auto"/>
        <w:bottom w:val="none" w:sz="0" w:space="0" w:color="auto"/>
        <w:right w:val="none" w:sz="0" w:space="0" w:color="auto"/>
      </w:divBdr>
      <w:divsChild>
        <w:div w:id="1247685338">
          <w:marLeft w:val="0"/>
          <w:marRight w:val="0"/>
          <w:marTop w:val="0"/>
          <w:marBottom w:val="0"/>
          <w:divBdr>
            <w:top w:val="none" w:sz="0" w:space="0" w:color="auto"/>
            <w:left w:val="none" w:sz="0" w:space="0" w:color="auto"/>
            <w:bottom w:val="none" w:sz="0" w:space="0" w:color="auto"/>
            <w:right w:val="none" w:sz="0" w:space="0" w:color="auto"/>
          </w:divBdr>
          <w:divsChild>
            <w:div w:id="1677728275">
              <w:marLeft w:val="0"/>
              <w:marRight w:val="0"/>
              <w:marTop w:val="0"/>
              <w:marBottom w:val="0"/>
              <w:divBdr>
                <w:top w:val="none" w:sz="0" w:space="0" w:color="auto"/>
                <w:left w:val="none" w:sz="0" w:space="0" w:color="auto"/>
                <w:bottom w:val="none" w:sz="0" w:space="0" w:color="auto"/>
                <w:right w:val="none" w:sz="0" w:space="0" w:color="auto"/>
              </w:divBdr>
              <w:divsChild>
                <w:div w:id="1807427292">
                  <w:marLeft w:val="0"/>
                  <w:marRight w:val="0"/>
                  <w:marTop w:val="0"/>
                  <w:marBottom w:val="0"/>
                  <w:divBdr>
                    <w:top w:val="none" w:sz="0" w:space="0" w:color="auto"/>
                    <w:left w:val="none" w:sz="0" w:space="0" w:color="auto"/>
                    <w:bottom w:val="none" w:sz="0" w:space="0" w:color="auto"/>
                    <w:right w:val="none" w:sz="0" w:space="0" w:color="auto"/>
                  </w:divBdr>
                  <w:divsChild>
                    <w:div w:id="945384268">
                      <w:marLeft w:val="0"/>
                      <w:marRight w:val="0"/>
                      <w:marTop w:val="0"/>
                      <w:marBottom w:val="0"/>
                      <w:divBdr>
                        <w:top w:val="none" w:sz="0" w:space="0" w:color="auto"/>
                        <w:left w:val="none" w:sz="0" w:space="0" w:color="auto"/>
                        <w:bottom w:val="none" w:sz="0" w:space="0" w:color="auto"/>
                        <w:right w:val="none" w:sz="0" w:space="0" w:color="auto"/>
                      </w:divBdr>
                      <w:divsChild>
                        <w:div w:id="2014645407">
                          <w:marLeft w:val="0"/>
                          <w:marRight w:val="0"/>
                          <w:marTop w:val="0"/>
                          <w:marBottom w:val="0"/>
                          <w:divBdr>
                            <w:top w:val="none" w:sz="0" w:space="0" w:color="auto"/>
                            <w:left w:val="none" w:sz="0" w:space="0" w:color="auto"/>
                            <w:bottom w:val="none" w:sz="0" w:space="0" w:color="auto"/>
                            <w:right w:val="none" w:sz="0" w:space="0" w:color="auto"/>
                          </w:divBdr>
                          <w:divsChild>
                            <w:div w:id="1307322501">
                              <w:marLeft w:val="0"/>
                              <w:marRight w:val="0"/>
                              <w:marTop w:val="0"/>
                              <w:marBottom w:val="0"/>
                              <w:divBdr>
                                <w:top w:val="none" w:sz="0" w:space="0" w:color="auto"/>
                                <w:left w:val="none" w:sz="0" w:space="0" w:color="auto"/>
                                <w:bottom w:val="none" w:sz="0" w:space="0" w:color="auto"/>
                                <w:right w:val="none" w:sz="0" w:space="0" w:color="auto"/>
                              </w:divBdr>
                              <w:divsChild>
                                <w:div w:id="281306731">
                                  <w:marLeft w:val="0"/>
                                  <w:marRight w:val="0"/>
                                  <w:marTop w:val="0"/>
                                  <w:marBottom w:val="0"/>
                                  <w:divBdr>
                                    <w:top w:val="none" w:sz="0" w:space="0" w:color="auto"/>
                                    <w:left w:val="none" w:sz="0" w:space="0" w:color="auto"/>
                                    <w:bottom w:val="none" w:sz="0" w:space="0" w:color="auto"/>
                                    <w:right w:val="none" w:sz="0" w:space="0" w:color="auto"/>
                                  </w:divBdr>
                                  <w:divsChild>
                                    <w:div w:id="95243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163539">
      <w:bodyDiv w:val="1"/>
      <w:marLeft w:val="0"/>
      <w:marRight w:val="0"/>
      <w:marTop w:val="0"/>
      <w:marBottom w:val="0"/>
      <w:divBdr>
        <w:top w:val="none" w:sz="0" w:space="0" w:color="auto"/>
        <w:left w:val="none" w:sz="0" w:space="0" w:color="auto"/>
        <w:bottom w:val="none" w:sz="0" w:space="0" w:color="auto"/>
        <w:right w:val="none" w:sz="0" w:space="0" w:color="auto"/>
      </w:divBdr>
      <w:divsChild>
        <w:div w:id="73286584">
          <w:marLeft w:val="0"/>
          <w:marRight w:val="0"/>
          <w:marTop w:val="0"/>
          <w:marBottom w:val="0"/>
          <w:divBdr>
            <w:top w:val="none" w:sz="0" w:space="0" w:color="auto"/>
            <w:left w:val="none" w:sz="0" w:space="0" w:color="auto"/>
            <w:bottom w:val="none" w:sz="0" w:space="0" w:color="auto"/>
            <w:right w:val="none" w:sz="0" w:space="0" w:color="auto"/>
          </w:divBdr>
          <w:divsChild>
            <w:div w:id="1949458729">
              <w:marLeft w:val="0"/>
              <w:marRight w:val="0"/>
              <w:marTop w:val="0"/>
              <w:marBottom w:val="0"/>
              <w:divBdr>
                <w:top w:val="none" w:sz="0" w:space="0" w:color="auto"/>
                <w:left w:val="none" w:sz="0" w:space="0" w:color="auto"/>
                <w:bottom w:val="none" w:sz="0" w:space="0" w:color="auto"/>
                <w:right w:val="none" w:sz="0" w:space="0" w:color="auto"/>
              </w:divBdr>
              <w:divsChild>
                <w:div w:id="1933852045">
                  <w:marLeft w:val="0"/>
                  <w:marRight w:val="0"/>
                  <w:marTop w:val="0"/>
                  <w:marBottom w:val="0"/>
                  <w:divBdr>
                    <w:top w:val="none" w:sz="0" w:space="0" w:color="auto"/>
                    <w:left w:val="none" w:sz="0" w:space="0" w:color="auto"/>
                    <w:bottom w:val="none" w:sz="0" w:space="0" w:color="auto"/>
                    <w:right w:val="none" w:sz="0" w:space="0" w:color="auto"/>
                  </w:divBdr>
                  <w:divsChild>
                    <w:div w:id="2055500667">
                      <w:marLeft w:val="0"/>
                      <w:marRight w:val="0"/>
                      <w:marTop w:val="0"/>
                      <w:marBottom w:val="0"/>
                      <w:divBdr>
                        <w:top w:val="none" w:sz="0" w:space="0" w:color="auto"/>
                        <w:left w:val="none" w:sz="0" w:space="0" w:color="auto"/>
                        <w:bottom w:val="none" w:sz="0" w:space="0" w:color="auto"/>
                        <w:right w:val="none" w:sz="0" w:space="0" w:color="auto"/>
                      </w:divBdr>
                      <w:divsChild>
                        <w:div w:id="1698846002">
                          <w:marLeft w:val="0"/>
                          <w:marRight w:val="0"/>
                          <w:marTop w:val="0"/>
                          <w:marBottom w:val="0"/>
                          <w:divBdr>
                            <w:top w:val="none" w:sz="0" w:space="0" w:color="auto"/>
                            <w:left w:val="none" w:sz="0" w:space="0" w:color="auto"/>
                            <w:bottom w:val="none" w:sz="0" w:space="0" w:color="auto"/>
                            <w:right w:val="none" w:sz="0" w:space="0" w:color="auto"/>
                          </w:divBdr>
                          <w:divsChild>
                            <w:div w:id="943852013">
                              <w:marLeft w:val="0"/>
                              <w:marRight w:val="0"/>
                              <w:marTop w:val="0"/>
                              <w:marBottom w:val="0"/>
                              <w:divBdr>
                                <w:top w:val="none" w:sz="0" w:space="0" w:color="auto"/>
                                <w:left w:val="none" w:sz="0" w:space="0" w:color="auto"/>
                                <w:bottom w:val="none" w:sz="0" w:space="0" w:color="auto"/>
                                <w:right w:val="none" w:sz="0" w:space="0" w:color="auto"/>
                              </w:divBdr>
                              <w:divsChild>
                                <w:div w:id="1818186189">
                                  <w:marLeft w:val="0"/>
                                  <w:marRight w:val="0"/>
                                  <w:marTop w:val="0"/>
                                  <w:marBottom w:val="0"/>
                                  <w:divBdr>
                                    <w:top w:val="none" w:sz="0" w:space="0" w:color="auto"/>
                                    <w:left w:val="none" w:sz="0" w:space="0" w:color="auto"/>
                                    <w:bottom w:val="none" w:sz="0" w:space="0" w:color="auto"/>
                                    <w:right w:val="none" w:sz="0" w:space="0" w:color="auto"/>
                                  </w:divBdr>
                                  <w:divsChild>
                                    <w:div w:id="950864276">
                                      <w:marLeft w:val="0"/>
                                      <w:marRight w:val="0"/>
                                      <w:marTop w:val="0"/>
                                      <w:marBottom w:val="0"/>
                                      <w:divBdr>
                                        <w:top w:val="none" w:sz="0" w:space="0" w:color="auto"/>
                                        <w:left w:val="none" w:sz="0" w:space="0" w:color="auto"/>
                                        <w:bottom w:val="none" w:sz="0" w:space="0" w:color="auto"/>
                                        <w:right w:val="none" w:sz="0" w:space="0" w:color="auto"/>
                                      </w:divBdr>
                                      <w:divsChild>
                                        <w:div w:id="709837263">
                                          <w:marLeft w:val="0"/>
                                          <w:marRight w:val="0"/>
                                          <w:marTop w:val="0"/>
                                          <w:marBottom w:val="0"/>
                                          <w:divBdr>
                                            <w:top w:val="none" w:sz="0" w:space="0" w:color="auto"/>
                                            <w:left w:val="none" w:sz="0" w:space="0" w:color="auto"/>
                                            <w:bottom w:val="none" w:sz="0" w:space="0" w:color="auto"/>
                                            <w:right w:val="none" w:sz="0" w:space="0" w:color="auto"/>
                                          </w:divBdr>
                                          <w:divsChild>
                                            <w:div w:id="2121875218">
                                              <w:marLeft w:val="0"/>
                                              <w:marRight w:val="0"/>
                                              <w:marTop w:val="0"/>
                                              <w:marBottom w:val="0"/>
                                              <w:divBdr>
                                                <w:top w:val="none" w:sz="0" w:space="0" w:color="auto"/>
                                                <w:left w:val="none" w:sz="0" w:space="0" w:color="auto"/>
                                                <w:bottom w:val="none" w:sz="0" w:space="0" w:color="auto"/>
                                                <w:right w:val="none" w:sz="0" w:space="0" w:color="auto"/>
                                              </w:divBdr>
                                              <w:divsChild>
                                                <w:div w:id="209512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tten.overheid.nl/BWBR0025028/2018-05-30" TargetMode="External"/><Relationship Id="rId18" Type="http://schemas.openxmlformats.org/officeDocument/2006/relationships/hyperlink" Target="https://wetten.overheid.nl/BWBR0025028/2018-05-30" TargetMode="External"/><Relationship Id="rId26" Type="http://schemas.openxmlformats.org/officeDocument/2006/relationships/hyperlink" Target="https://wetten.overheid.nl/BWBR0025028/2018-05-30" TargetMode="External"/><Relationship Id="rId3" Type="http://schemas.openxmlformats.org/officeDocument/2006/relationships/customXml" Target="../customXml/item3.xml"/><Relationship Id="rId21" Type="http://schemas.openxmlformats.org/officeDocument/2006/relationships/hyperlink" Target="https://wetten.overheid.nl/BWBR0025028/2018-05-30"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etten.overheid.nl/BWBR0025028/2018-05-30" TargetMode="External"/><Relationship Id="rId17" Type="http://schemas.openxmlformats.org/officeDocument/2006/relationships/hyperlink" Target="https://wetten.overheid.nl/BWBR0025028/2018-05-30" TargetMode="External"/><Relationship Id="rId25" Type="http://schemas.openxmlformats.org/officeDocument/2006/relationships/hyperlink" Target="https://wetten.overheid.nl/BWBR0025028/2018-05-3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etten.overheid.nl/BWBR0025028/2018-05-30" TargetMode="External"/><Relationship Id="rId20" Type="http://schemas.openxmlformats.org/officeDocument/2006/relationships/hyperlink" Target="https://wetten.overheid.nl/BWBR0025028/2018-05-30" TargetMode="External"/><Relationship Id="rId29" Type="http://schemas.openxmlformats.org/officeDocument/2006/relationships/hyperlink" Target="https://wetten.overheid.nl/BWBR0025028/2018-05-3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tten.overheid.nl/BWBR0025028/2018-05-30" TargetMode="External"/><Relationship Id="rId24" Type="http://schemas.openxmlformats.org/officeDocument/2006/relationships/hyperlink" Target="https://wetten.overheid.nl/BWBR0025028/2018-05-30"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etten.overheid.nl/BWBR0025028/2018-05-30" TargetMode="External"/><Relationship Id="rId23" Type="http://schemas.openxmlformats.org/officeDocument/2006/relationships/hyperlink" Target="https://wetten.overheid.nl/BWBR0025028/2018-05-30" TargetMode="External"/><Relationship Id="rId28" Type="http://schemas.openxmlformats.org/officeDocument/2006/relationships/hyperlink" Target="https://wetten.overheid.nl/BWBR0025028/2018-05-30" TargetMode="External"/><Relationship Id="rId10" Type="http://schemas.openxmlformats.org/officeDocument/2006/relationships/endnotes" Target="endnotes.xml"/><Relationship Id="rId19" Type="http://schemas.openxmlformats.org/officeDocument/2006/relationships/hyperlink" Target="https://wetten.overheid.nl/BWBR0025028/2018-05-30"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tten.overheid.nl/BWBR0025028/2018-05-30" TargetMode="External"/><Relationship Id="rId22" Type="http://schemas.openxmlformats.org/officeDocument/2006/relationships/hyperlink" Target="https://wetten.overheid.nl/BWBR0025028/2018-05-30" TargetMode="External"/><Relationship Id="rId27" Type="http://schemas.openxmlformats.org/officeDocument/2006/relationships/hyperlink" Target="https://wetten.overheid.nl/BWBR0025028/2018-05-30" TargetMode="External"/><Relationship Id="rId30" Type="http://schemas.openxmlformats.org/officeDocument/2006/relationships/hyperlink" Target="https://wetten.overheid.nl/BWBR0025028/2018-05-3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1C5076AD95A94696E2267482F7032E" ma:contentTypeVersion="11" ma:contentTypeDescription="Een nieuw document maken." ma:contentTypeScope="" ma:versionID="05a843d190d3d4f91bf0641e3e352cb3">
  <xsd:schema xmlns:xsd="http://www.w3.org/2001/XMLSchema" xmlns:xs="http://www.w3.org/2001/XMLSchema" xmlns:p="http://schemas.microsoft.com/office/2006/metadata/properties" xmlns:ns3="ac7ab8c5-0ac7-4935-9e7d-f70dfc8d3a59" xmlns:ns4="ec57b024-13a4-4e69-8c86-a5a70d969ab7" targetNamespace="http://schemas.microsoft.com/office/2006/metadata/properties" ma:root="true" ma:fieldsID="056eeb2aaaecec6f0ceae4fc9632f7dc" ns3:_="" ns4:_="">
    <xsd:import namespace="ac7ab8c5-0ac7-4935-9e7d-f70dfc8d3a59"/>
    <xsd:import namespace="ec57b024-13a4-4e69-8c86-a5a70d969a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ab8c5-0ac7-4935-9e7d-f70dfc8d3a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57b024-13a4-4e69-8c86-a5a70d969ab7"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FBD0C-5668-4210-A4F5-19F7060A00A0}">
  <ds:schemaRefs>
    <ds:schemaRef ds:uri="http://schemas.openxmlformats.org/package/2006/metadata/core-properties"/>
    <ds:schemaRef ds:uri="http://purl.org/dc/elements/1.1/"/>
    <ds:schemaRef ds:uri="ec57b024-13a4-4e69-8c86-a5a70d969ab7"/>
    <ds:schemaRef ds:uri="http://schemas.microsoft.com/office/2006/metadata/properties"/>
    <ds:schemaRef ds:uri="http://purl.org/dc/terms/"/>
    <ds:schemaRef ds:uri="ac7ab8c5-0ac7-4935-9e7d-f70dfc8d3a59"/>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C90719D-97EE-42F4-ADB2-1F5F2D6100A7}">
  <ds:schemaRefs>
    <ds:schemaRef ds:uri="http://schemas.microsoft.com/sharepoint/v3/contenttype/forms"/>
  </ds:schemaRefs>
</ds:datastoreItem>
</file>

<file path=customXml/itemProps3.xml><?xml version="1.0" encoding="utf-8"?>
<ds:datastoreItem xmlns:ds="http://schemas.openxmlformats.org/officeDocument/2006/customXml" ds:itemID="{B11D5FC1-A682-45A0-BEAA-02CF9943E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ab8c5-0ac7-4935-9e7d-f70dfc8d3a59"/>
    <ds:schemaRef ds:uri="ec57b024-13a4-4e69-8c86-a5a70d969a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7A2AF0-D68D-4FF2-98B4-ED78537BD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4892</Words>
  <Characters>26910</Characters>
  <DocSecurity>4</DocSecurity>
  <Lines>224</Lines>
  <Paragraphs>63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2019-10-18T10:02:00Z</cp:lastPrinted>
  <dcterms:created xsi:type="dcterms:W3CDTF">2019-12-02T10:44:00Z</dcterms:created>
  <dcterms:modified xsi:type="dcterms:W3CDTF">2019-12-02T10:44:00Z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0x010100F21C5076AD95A94696E2267482F7032E</vt:lpwstr>
  </property>
  <property fmtid="{D5CDD505-2E9C-101B-9397-08002B2CF9AE}" pid="3" name="ContentType">
    <vt:lpwstr>Pleitnota</vt:lpwstr>
  </property>
  <property fmtid="{D5CDD505-2E9C-101B-9397-08002B2CF9AE}" pid="4" name="ArchiveDocumentUrl">
    <vt:lpwstr>, </vt:lpwstr>
  </property>
  <property fmtid="{D5CDD505-2E9C-101B-9397-08002B2CF9AE}" pid="5" name="Sector">
    <vt:lpwstr>58;#Toezichthouders|d9558cf5-541b-4b18-9450-0f9bc091b0ae</vt:lpwstr>
  </property>
  <property fmtid="{D5CDD505-2E9C-101B-9397-08002B2CF9AE}" pid="6" name="Sectie">
    <vt:lpwstr>12;#Algemeen bestuursrecht|93c932ee-4a18-499c-981f-d466a1523c9c</vt:lpwstr>
  </property>
  <property fmtid="{D5CDD505-2E9C-101B-9397-08002B2CF9AE}" pid="7" name="PelsClient">
    <vt:lpwstr>100;#Commissariaat voor de Media|cf8905fb-7973-444f-8b10-141e7865828b</vt:lpwstr>
  </property>
  <property fmtid="{D5CDD505-2E9C-101B-9397-08002B2CF9AE}" pid="8" name="ProcessNameTaxHTField0">
    <vt:lpwstr>23|{a8602ed5-7876-4637-a39e-0ff333608513}</vt:lpwstr>
  </property>
  <property fmtid="{D5CDD505-2E9C-101B-9397-08002B2CF9AE}" pid="9" name="ProcessName">
    <vt:lpwstr>1;#23|{a8602ed5-7876-4637-a39e-0ff333608513}</vt:lpwstr>
  </property>
  <property fmtid="{D5CDD505-2E9C-101B-9397-08002B2CF9AE}" pid="10" name="Rechtsgebied">
    <vt:lpwstr>14;#Bestuursrecht|3143178d-0a9f-4494-98f9-7e61159edbe2</vt:lpwstr>
  </property>
  <property fmtid="{D5CDD505-2E9C-101B-9397-08002B2CF9AE}" pid="11" name="_dlc_DocIdItemGuid">
    <vt:lpwstr>12914064-0034-4d2a-9a87-93cc53e986ba</vt:lpwstr>
  </property>
  <property fmtid="{D5CDD505-2E9C-101B-9397-08002B2CF9AE}" pid="12" name="Parent">
    <vt:lpwstr>100;#Commissariaat voor de Media|cf8905fb-7973-444f-8b10-141e7865828b</vt:lpwstr>
  </property>
  <property fmtid="{D5CDD505-2E9C-101B-9397-08002B2CF9AE}" pid="13" name="PelsClientTaxHTField0">
    <vt:lpwstr>Commissariaat voor de Media|cf8905fb-7973-444f-8b10-141e7865828b</vt:lpwstr>
  </property>
  <property fmtid="{D5CDD505-2E9C-101B-9397-08002B2CF9AE}" pid="14" name="ParentTaxHTField0">
    <vt:lpwstr>Commissariaat voor de Media|cf8905fb-7973-444f-8b10-141e7865828b</vt:lpwstr>
  </property>
  <property fmtid="{D5CDD505-2E9C-101B-9397-08002B2CF9AE}" pid="15" name="SectorTaxHTField0">
    <vt:lpwstr>Toezichthouders|d9558cf5-541b-4b18-9450-0f9bc091b0ae</vt:lpwstr>
  </property>
  <property fmtid="{D5CDD505-2E9C-101B-9397-08002B2CF9AE}" pid="16" name="SectieTaxHTField0">
    <vt:lpwstr>Algemeen bestuursrecht|93c932ee-4a18-499c-981f-d466a1523c9c</vt:lpwstr>
  </property>
  <property fmtid="{D5CDD505-2E9C-101B-9397-08002B2CF9AE}" pid="17" name="RechtsgebiedTaxHTField0">
    <vt:lpwstr>Bestuursrecht|3143178d-0a9f-4494-98f9-7e61159edbe2</vt:lpwstr>
  </property>
</Properties>
</file>